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E9" w:rsidRPr="001818F1" w:rsidRDefault="001818F1" w:rsidP="00A876E9">
      <w:pPr>
        <w:jc w:val="center"/>
        <w:rPr>
          <w:rFonts w:asciiTheme="majorHAnsi" w:eastAsiaTheme="majorHAnsi" w:hAnsiTheme="majorHAnsi"/>
          <w:b/>
          <w:bCs/>
          <w:color w:val="0D0D0D" w:themeColor="text1" w:themeTint="F2"/>
          <w:sz w:val="36"/>
          <w:lang w:eastAsia="ko-KR"/>
        </w:rPr>
      </w:pPr>
      <w:r w:rsidRPr="001818F1">
        <w:rPr>
          <w:rStyle w:val="a5"/>
          <w:rFonts w:asciiTheme="majorHAnsi" w:eastAsiaTheme="majorHAnsi" w:hAnsiTheme="majorHAnsi" w:cs="바탕"/>
          <w:color w:val="0D0D0D" w:themeColor="text1" w:themeTint="F2"/>
          <w:sz w:val="28"/>
          <w:szCs w:val="20"/>
        </w:rPr>
        <w:t>한국나노기술원</w:t>
      </w:r>
      <w:r w:rsidRPr="001818F1">
        <w:rPr>
          <w:rStyle w:val="a5"/>
          <w:rFonts w:asciiTheme="majorHAnsi" w:eastAsiaTheme="majorHAnsi" w:hAnsiTheme="majorHAnsi" w:hint="eastAsia"/>
          <w:color w:val="0D0D0D" w:themeColor="text1" w:themeTint="F2"/>
          <w:sz w:val="28"/>
          <w:szCs w:val="20"/>
        </w:rPr>
        <w:t xml:space="preserve"> SensGaN</w:t>
      </w:r>
      <w:r w:rsidRPr="001818F1">
        <w:rPr>
          <w:rStyle w:val="a5"/>
          <w:rFonts w:asciiTheme="majorHAnsi" w:eastAsiaTheme="majorHAnsi" w:hAnsiTheme="majorHAnsi" w:hint="eastAsia"/>
          <w:color w:val="0D0D0D" w:themeColor="text1" w:themeTint="F2"/>
          <w:sz w:val="28"/>
          <w:szCs w:val="20"/>
          <w:vertAlign w:val="superscript"/>
          <w:lang w:eastAsia="ko-KR"/>
        </w:rPr>
        <w:t>TM</w:t>
      </w:r>
      <w:r w:rsidRPr="001818F1">
        <w:rPr>
          <w:rStyle w:val="a5"/>
          <w:rFonts w:asciiTheme="majorHAnsi" w:eastAsiaTheme="majorHAnsi" w:hAnsiTheme="majorHAnsi" w:hint="eastAsia"/>
          <w:color w:val="0D0D0D" w:themeColor="text1" w:themeTint="F2"/>
          <w:sz w:val="28"/>
          <w:szCs w:val="20"/>
        </w:rPr>
        <w:t xml:space="preserve"> </w:t>
      </w:r>
      <w:r w:rsidRPr="001818F1">
        <w:rPr>
          <w:rStyle w:val="a5"/>
          <w:rFonts w:asciiTheme="majorHAnsi" w:eastAsiaTheme="majorHAnsi" w:hAnsiTheme="majorHAnsi" w:cs="바탕"/>
          <w:color w:val="0D0D0D" w:themeColor="text1" w:themeTint="F2"/>
          <w:sz w:val="28"/>
          <w:szCs w:val="20"/>
        </w:rPr>
        <w:t>센서플랫폼</w:t>
      </w:r>
      <w:r w:rsidRPr="001818F1">
        <w:rPr>
          <w:rStyle w:val="a5"/>
          <w:rFonts w:asciiTheme="majorHAnsi" w:eastAsiaTheme="majorHAnsi" w:hAnsiTheme="majorHAnsi" w:hint="eastAsia"/>
          <w:color w:val="0D0D0D" w:themeColor="text1" w:themeTint="F2"/>
          <w:sz w:val="28"/>
          <w:szCs w:val="20"/>
        </w:rPr>
        <w:t xml:space="preserve"> </w:t>
      </w:r>
      <w:r w:rsidRPr="001818F1">
        <w:rPr>
          <w:rStyle w:val="a5"/>
          <w:rFonts w:asciiTheme="majorHAnsi" w:eastAsiaTheme="majorHAnsi" w:hAnsiTheme="majorHAnsi" w:cs="바탕"/>
          <w:color w:val="0D0D0D" w:themeColor="text1" w:themeTint="F2"/>
          <w:sz w:val="28"/>
          <w:szCs w:val="20"/>
        </w:rPr>
        <w:t>기술</w:t>
      </w:r>
      <w:r w:rsidRPr="001818F1">
        <w:rPr>
          <w:rStyle w:val="a5"/>
          <w:rFonts w:asciiTheme="majorHAnsi" w:eastAsiaTheme="majorHAnsi" w:hAnsiTheme="majorHAnsi" w:hint="eastAsia"/>
          <w:color w:val="0D0D0D" w:themeColor="text1" w:themeTint="F2"/>
          <w:sz w:val="28"/>
          <w:szCs w:val="20"/>
        </w:rPr>
        <w:t xml:space="preserve"> </w:t>
      </w:r>
      <w:r w:rsidRPr="001818F1">
        <w:rPr>
          <w:rStyle w:val="a5"/>
          <w:rFonts w:asciiTheme="majorHAnsi" w:eastAsiaTheme="majorHAnsi" w:hAnsiTheme="majorHAnsi" w:cs="바탕"/>
          <w:color w:val="0D0D0D" w:themeColor="text1" w:themeTint="F2"/>
          <w:sz w:val="28"/>
          <w:szCs w:val="20"/>
        </w:rPr>
        <w:t>소개</w:t>
      </w:r>
    </w:p>
    <w:p w:rsidR="00873488" w:rsidRPr="001818F1" w:rsidRDefault="00873488" w:rsidP="000358F9">
      <w:pPr>
        <w:spacing w:line="276" w:lineRule="auto"/>
        <w:jc w:val="center"/>
        <w:rPr>
          <w:rFonts w:asciiTheme="majorHAnsi" w:eastAsiaTheme="majorHAnsi" w:hAnsiTheme="majorHAnsi"/>
          <w:sz w:val="20"/>
          <w:szCs w:val="20"/>
        </w:rPr>
      </w:pPr>
    </w:p>
    <w:p w:rsidR="00873488" w:rsidRPr="001818F1" w:rsidRDefault="001818F1" w:rsidP="000358F9">
      <w:pPr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1818F1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박 경</w:t>
      </w:r>
      <w:r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 xml:space="preserve"> </w:t>
      </w:r>
      <w:r w:rsidRPr="001818F1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 xml:space="preserve">호 </w:t>
      </w:r>
    </w:p>
    <w:p w:rsidR="000358F9" w:rsidRPr="001818F1" w:rsidRDefault="000358F9" w:rsidP="000358F9">
      <w:pPr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:rsidR="00A876E9" w:rsidRPr="001818F1" w:rsidRDefault="001818F1" w:rsidP="00A876E9">
      <w:pPr>
        <w:pStyle w:val="Addresses"/>
        <w:jc w:val="center"/>
        <w:rPr>
          <w:rFonts w:asciiTheme="minorEastAsia" w:eastAsiaTheme="minorEastAsia" w:hAnsiTheme="minorEastAsia"/>
          <w:i/>
          <w:sz w:val="20"/>
          <w:lang w:eastAsia="ja-JP"/>
        </w:rPr>
      </w:pPr>
      <w:r w:rsidRPr="001818F1">
        <w:rPr>
          <w:rFonts w:asciiTheme="minorEastAsia" w:eastAsiaTheme="minorEastAsia" w:hAnsiTheme="minorEastAsia" w:cs="바탕체" w:hint="eastAsia"/>
          <w:i/>
          <w:sz w:val="20"/>
          <w:lang w:eastAsia="ko-KR"/>
        </w:rPr>
        <w:t>한국나노기술원, 전자소자개발실</w:t>
      </w:r>
    </w:p>
    <w:p w:rsidR="00873488" w:rsidRPr="001818F1" w:rsidRDefault="00873488" w:rsidP="000358F9">
      <w:pPr>
        <w:spacing w:line="276" w:lineRule="auto"/>
        <w:jc w:val="center"/>
        <w:rPr>
          <w:rFonts w:asciiTheme="minorEastAsia" w:eastAsiaTheme="minorEastAsia" w:hAnsiTheme="minorEastAsia" w:cs="Times-Roman"/>
          <w:i/>
          <w:kern w:val="0"/>
          <w:sz w:val="20"/>
          <w:szCs w:val="20"/>
          <w:lang w:eastAsia="ja-JP"/>
        </w:rPr>
      </w:pPr>
      <w:r w:rsidRPr="001818F1">
        <w:rPr>
          <w:rFonts w:asciiTheme="minorEastAsia" w:eastAsiaTheme="minorEastAsia" w:hAnsiTheme="minorEastAsia" w:cs="Times-Roman"/>
          <w:i/>
          <w:kern w:val="0"/>
          <w:sz w:val="20"/>
          <w:szCs w:val="20"/>
          <w:lang w:eastAsia="zh-TW"/>
        </w:rPr>
        <w:t xml:space="preserve">Email: </w:t>
      </w:r>
      <w:r w:rsidR="001818F1" w:rsidRPr="001818F1">
        <w:rPr>
          <w:rFonts w:asciiTheme="minorEastAsia" w:eastAsiaTheme="minorEastAsia" w:hAnsiTheme="minorEastAsia" w:cs="바탕체" w:hint="eastAsia"/>
          <w:i/>
          <w:kern w:val="0"/>
          <w:sz w:val="20"/>
          <w:szCs w:val="20"/>
          <w:lang w:eastAsia="ko-KR"/>
        </w:rPr>
        <w:t>kyungho.</w:t>
      </w:r>
      <w:r w:rsidR="001818F1" w:rsidRPr="001818F1">
        <w:rPr>
          <w:rFonts w:asciiTheme="minorEastAsia" w:eastAsiaTheme="minorEastAsia" w:hAnsiTheme="minorEastAsia" w:cs="바탕체"/>
          <w:i/>
          <w:kern w:val="0"/>
          <w:sz w:val="20"/>
          <w:szCs w:val="20"/>
          <w:lang w:eastAsia="ko-KR"/>
        </w:rPr>
        <w:t>park</w:t>
      </w:r>
      <w:r w:rsidR="00A876E9" w:rsidRPr="001818F1">
        <w:rPr>
          <w:rFonts w:asciiTheme="minorEastAsia" w:eastAsiaTheme="minorEastAsia" w:hAnsiTheme="minorEastAsia" w:cs="Times-Roman"/>
          <w:i/>
          <w:kern w:val="0"/>
          <w:sz w:val="20"/>
          <w:szCs w:val="20"/>
          <w:lang w:eastAsia="ja-JP"/>
        </w:rPr>
        <w:t>@</w:t>
      </w:r>
      <w:r w:rsidR="001818F1" w:rsidRPr="001818F1">
        <w:rPr>
          <w:rFonts w:asciiTheme="minorEastAsia" w:eastAsiaTheme="minorEastAsia" w:hAnsiTheme="minorEastAsia" w:cs="Times-Roman"/>
          <w:i/>
          <w:kern w:val="0"/>
          <w:sz w:val="20"/>
          <w:szCs w:val="20"/>
          <w:lang w:eastAsia="ja-JP"/>
        </w:rPr>
        <w:t>kanc.re.kr</w:t>
      </w:r>
    </w:p>
    <w:p w:rsidR="00941443" w:rsidRDefault="00941443" w:rsidP="00941443">
      <w:pPr>
        <w:autoSpaceDE w:val="0"/>
        <w:autoSpaceDN w:val="0"/>
        <w:adjustRightInd w:val="0"/>
        <w:spacing w:line="276" w:lineRule="auto"/>
        <w:rPr>
          <w:rFonts w:asciiTheme="minorEastAsia" w:eastAsia="MS Mincho" w:hAnsiTheme="minorEastAsia"/>
          <w:sz w:val="20"/>
          <w:szCs w:val="20"/>
          <w:lang w:eastAsia="ja-JP"/>
        </w:rPr>
      </w:pPr>
    </w:p>
    <w:p w:rsidR="00CA569F" w:rsidRPr="000B299B" w:rsidRDefault="00DF0834" w:rsidP="00CA569F">
      <w:pPr>
        <w:autoSpaceDE w:val="0"/>
        <w:autoSpaceDN w:val="0"/>
        <w:adjustRightInd w:val="0"/>
        <w:ind w:firstLineChars="150" w:firstLine="300"/>
        <w:rPr>
          <w:rFonts w:asciiTheme="minorEastAsia" w:eastAsiaTheme="minorEastAsia" w:hAnsiTheme="minorEastAsia"/>
          <w:sz w:val="20"/>
          <w:szCs w:val="20"/>
          <w:lang w:val="de-DE" w:eastAsia="ko-KR"/>
        </w:rPr>
      </w:pP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최근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AlGaN/GaN HEMT (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H</w:t>
      </w:r>
      <w:r w:rsidRPr="000B299B">
        <w:rPr>
          <w:rFonts w:asciiTheme="minorEastAsia" w:eastAsiaTheme="minorEastAsia" w:hAnsiTheme="minorEastAsia"/>
          <w:sz w:val="20"/>
          <w:szCs w:val="20"/>
          <w:lang w:val="de-DE"/>
        </w:rPr>
        <w:t xml:space="preserve">igh 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/>
        </w:rPr>
        <w:t>E</w:t>
      </w:r>
      <w:r w:rsidRPr="000B299B">
        <w:rPr>
          <w:rFonts w:asciiTheme="minorEastAsia" w:eastAsiaTheme="minorEastAsia" w:hAnsiTheme="minorEastAsia"/>
          <w:sz w:val="20"/>
          <w:szCs w:val="20"/>
          <w:lang w:val="de-DE"/>
        </w:rPr>
        <w:t xml:space="preserve">lectron 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/>
        </w:rPr>
        <w:t>M</w:t>
      </w:r>
      <w:r w:rsidRPr="000B299B">
        <w:rPr>
          <w:rFonts w:asciiTheme="minorEastAsia" w:eastAsiaTheme="minorEastAsia" w:hAnsiTheme="minorEastAsia"/>
          <w:sz w:val="20"/>
          <w:szCs w:val="20"/>
          <w:lang w:val="de-DE"/>
        </w:rPr>
        <w:t xml:space="preserve">obility 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/>
        </w:rPr>
        <w:t>T</w:t>
      </w:r>
      <w:r w:rsidRPr="000B299B">
        <w:rPr>
          <w:rFonts w:asciiTheme="minorEastAsia" w:eastAsiaTheme="minorEastAsia" w:hAnsiTheme="minorEastAsia"/>
          <w:sz w:val="20"/>
          <w:szCs w:val="20"/>
          <w:lang w:val="de-DE"/>
        </w:rPr>
        <w:t>ransistor</w:t>
      </w:r>
      <w:r w:rsidRPr="000B299B">
        <w:rPr>
          <w:rFonts w:asciiTheme="minorEastAsia" w:eastAsiaTheme="minorEastAsia" w:hAnsiTheme="minorEastAsia"/>
          <w:sz w:val="20"/>
          <w:szCs w:val="20"/>
          <w:lang w:val="de-DE"/>
        </w:rPr>
        <w:t>)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는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높은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전자이동도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,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높은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전자밀도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,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높은 절연파괴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전압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및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넓은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밴드갭 등의 우수한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BC3E93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물성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특성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때문에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고</w:t>
      </w:r>
      <w:r w:rsidR="00BC3E93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주파수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RF 소자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및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고</w:t>
      </w:r>
      <w:r w:rsidR="00BC3E93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전력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반도체 소자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응용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분야에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널리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사용</w:t>
      </w:r>
      <w:r w:rsid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되고 </w:t>
      </w:r>
      <w:r w:rsid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있다.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AlGaN/GaN HEMT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구조의 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2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차원 전자가스 채널은 소자표면에 매우 가깝고,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소자 표면의 흡착물에 민감하게 반응하므로</w:t>
      </w:r>
      <w:r w:rsidR="00BB3DB6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,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매우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민감하고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극한환경에서 사용 가능한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센서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응용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분야에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매우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유망하다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.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본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발표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에서는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센서</w:t>
      </w:r>
      <w:r w:rsidR="00CA569F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응용을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위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해 한국나노기술원에서 개발한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한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AlGaN/GaN HEMT </w:t>
      </w:r>
      <w:r w:rsidR="00BB3DB6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센서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플랫폼의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개발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결과를 </w:t>
      </w:r>
      <w:r w:rsidR="00CA569F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소개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한다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. </w:t>
      </w:r>
    </w:p>
    <w:p w:rsidR="007913F4" w:rsidRDefault="00CA569F" w:rsidP="007913F4">
      <w:pPr>
        <w:ind w:firstLineChars="150" w:firstLine="300"/>
        <w:rPr>
          <w:rFonts w:asciiTheme="minorEastAsia" w:eastAsiaTheme="minorEastAsia" w:hAnsiTheme="minorEastAsia" w:cs="바탕"/>
          <w:sz w:val="20"/>
          <w:szCs w:val="20"/>
          <w:lang w:eastAsia="ko-KR"/>
        </w:rPr>
      </w:pP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AlGaN/GaN HEMT 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이종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구조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에피탁시 박막은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M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OCVD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방법으로 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4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인치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C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면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(0001)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사파이어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기판상에서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성장되었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으며,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1,9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0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0 cm</w:t>
      </w:r>
      <w:r w:rsidR="00DF0834" w:rsidRPr="000B299B">
        <w:rPr>
          <w:rFonts w:asciiTheme="minorEastAsia" w:eastAsiaTheme="minorEastAsia" w:hAnsiTheme="minorEastAsia"/>
          <w:sz w:val="20"/>
          <w:szCs w:val="20"/>
          <w:vertAlign w:val="superscript"/>
          <w:lang w:val="de-DE" w:eastAsia="ko-KR"/>
        </w:rPr>
        <w:t>2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/V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∙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s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이상의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전자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이동도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, 3</w:t>
      </w:r>
      <w:r w:rsidR="00BB3DB6">
        <w:rPr>
          <w:rFonts w:asciiTheme="minorEastAsia" w:eastAsiaTheme="minorEastAsia" w:hAnsiTheme="minorEastAsia"/>
          <w:sz w:val="20"/>
          <w:szCs w:val="20"/>
          <w:lang w:val="de-DE" w:eastAsia="ko-KR"/>
        </w:rPr>
        <w:t>1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0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Ω/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□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이하의 면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저항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및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1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× 10</w:t>
      </w:r>
      <w:r w:rsidR="00DF0834" w:rsidRPr="000B299B">
        <w:rPr>
          <w:rFonts w:asciiTheme="minorEastAsia" w:eastAsiaTheme="minorEastAsia" w:hAnsiTheme="minorEastAsia"/>
          <w:sz w:val="20"/>
          <w:szCs w:val="20"/>
          <w:vertAlign w:val="superscript"/>
          <w:lang w:val="de-DE" w:eastAsia="ko-KR"/>
        </w:rPr>
        <w:t>1</w:t>
      </w:r>
      <w:r w:rsidRPr="000B299B">
        <w:rPr>
          <w:rFonts w:asciiTheme="minorEastAsia" w:eastAsiaTheme="minorEastAsia" w:hAnsiTheme="minorEastAsia"/>
          <w:sz w:val="20"/>
          <w:szCs w:val="20"/>
          <w:vertAlign w:val="superscript"/>
          <w:lang w:val="de-DE" w:eastAsia="ko-KR"/>
        </w:rPr>
        <w:t>3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cm</w:t>
      </w:r>
      <w:r w:rsidR="00DF0834" w:rsidRPr="000B299B">
        <w:rPr>
          <w:rFonts w:asciiTheme="minorEastAsia" w:eastAsiaTheme="minorEastAsia" w:hAnsiTheme="minorEastAsia"/>
          <w:sz w:val="20"/>
          <w:szCs w:val="20"/>
          <w:vertAlign w:val="superscript"/>
          <w:lang w:val="de-DE" w:eastAsia="ko-KR"/>
        </w:rPr>
        <w:t>-2</w:t>
      </w:r>
      <w:r w:rsidR="00BB3DB6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이상의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전자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밀도를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갖는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2DEG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특성이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얻어졌다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.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우리는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가스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및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화학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센서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응용을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위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해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다양한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형태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의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HEMT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구조를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설계하고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제조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하였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으며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,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제작된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센서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플랫폼의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유용성을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검증하기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위하여 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HEMT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구조의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게이트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DF083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영역에</w:t>
      </w:r>
      <w:r w:rsidR="00DF083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10nm 두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께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>의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Pt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층을 검지물질로 사용하여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수소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감지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성능을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테스트</w:t>
      </w:r>
      <w:r w:rsidR="00BB3DB6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하였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다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.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실온에서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N</w:t>
      </w:r>
      <w:r w:rsidR="007913F4" w:rsidRPr="000B299B">
        <w:rPr>
          <w:rFonts w:asciiTheme="minorEastAsia" w:eastAsiaTheme="minorEastAsia" w:hAnsiTheme="minorEastAsia"/>
          <w:sz w:val="20"/>
          <w:szCs w:val="20"/>
          <w:vertAlign w:val="subscript"/>
        </w:rPr>
        <w:t>2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중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4 % H</w:t>
      </w:r>
      <w:r w:rsidR="007913F4" w:rsidRPr="000B299B">
        <w:rPr>
          <w:rFonts w:asciiTheme="minorEastAsia" w:eastAsiaTheme="minorEastAsia" w:hAnsiTheme="minorEastAsia"/>
          <w:sz w:val="20"/>
          <w:szCs w:val="20"/>
          <w:vertAlign w:val="subscript"/>
        </w:rPr>
        <w:t>2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에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노출시키기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전후에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I-V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특성을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측정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하였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으며,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드레인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바이어스는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1V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로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고정되었고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게이트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바이어스는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-4V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에서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2V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</w:rPr>
        <w:t>까지 변화시켰을 때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, 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>6um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게이트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길이를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갖는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디바이스는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-3.1V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게이트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바이어스에서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1.1x10</w:t>
      </w:r>
      <w:r w:rsidR="007913F4" w:rsidRPr="000B299B">
        <w:rPr>
          <w:rFonts w:asciiTheme="minorEastAsia" w:eastAsiaTheme="minorEastAsia" w:hAnsiTheme="minorEastAsia"/>
          <w:sz w:val="20"/>
          <w:szCs w:val="20"/>
          <w:vertAlign w:val="superscript"/>
        </w:rPr>
        <w:t>6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BB3DB6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높은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상대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전류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변화</w:t>
      </w:r>
      <w:r w:rsidR="00BB3DB6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(감도)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를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나타냈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으며,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실온에서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500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℃까지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수소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가스를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성공적으로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검출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val="de-DE" w:eastAsia="ko-KR"/>
        </w:rPr>
        <w:t xml:space="preserve">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하였다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>. 본 발표에서는</w:t>
      </w:r>
      <w:r w:rsidR="000B299B">
        <w:rPr>
          <w:rFonts w:asciiTheme="minorEastAsia" w:eastAsiaTheme="minorEastAsia" w:hAnsiTheme="minorEastAsia" w:hint="eastAsia"/>
          <w:sz w:val="20"/>
          <w:szCs w:val="20"/>
          <w:lang w:val="de-DE" w:eastAsia="ko-KR"/>
        </w:rPr>
        <w:t xml:space="preserve"> 추가적으로 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AlGaN/GaN HEMT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센서의 동작원리,</w:t>
      </w:r>
      <w:r w:rsidR="007913F4" w:rsidRPr="000B299B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HEMT 이종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구조의 성장</w:t>
      </w:r>
      <w:r w:rsid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 및 성능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, </w:t>
      </w:r>
      <w:r w:rsidR="000B299B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HEMT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센서제조 </w:t>
      </w:r>
      <w:r w:rsidR="000B299B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공정 </w:t>
      </w:r>
      <w:r w:rsidR="007913F4" w:rsidRP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및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센서의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0B299B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더 많은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감지</w:t>
      </w:r>
      <w:r w:rsidR="007913F4" w:rsidRPr="000B29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</w:rPr>
        <w:t>특성을</w:t>
      </w:r>
      <w:r w:rsidR="007913F4" w:rsidRPr="000B299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소개하고자 한다.</w:t>
      </w:r>
      <w:r w:rsidR="007913F4" w:rsidRPr="000B299B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</w:t>
      </w:r>
    </w:p>
    <w:p w:rsidR="003408FC" w:rsidRDefault="003408FC" w:rsidP="007913F4">
      <w:pPr>
        <w:ind w:firstLineChars="150" w:firstLine="300"/>
        <w:rPr>
          <w:rFonts w:asciiTheme="minorEastAsia" w:eastAsiaTheme="minorEastAsia" w:hAnsiTheme="minorEastAsia" w:cs="바탕"/>
          <w:sz w:val="20"/>
          <w:szCs w:val="20"/>
          <w:lang w:eastAsia="ko-KR"/>
        </w:rPr>
      </w:pPr>
    </w:p>
    <w:p w:rsidR="003408FC" w:rsidRDefault="003408FC" w:rsidP="008D3FF6">
      <w:pPr>
        <w:ind w:firstLineChars="500" w:firstLine="1000"/>
        <w:jc w:val="center"/>
        <w:rPr>
          <w:rFonts w:asciiTheme="minorEastAsia" w:hAnsiTheme="minorEastAsia"/>
          <w:sz w:val="20"/>
          <w:szCs w:val="20"/>
        </w:rPr>
      </w:pPr>
      <w:r w:rsidRPr="003408FC">
        <w:rPr>
          <w:rFonts w:asciiTheme="minorEastAsia" w:eastAsiaTheme="minorEastAsia" w:hAnsiTheme="minorEastAsia"/>
          <w:sz w:val="20"/>
          <w:szCs w:val="20"/>
        </w:rPr>
        <w:drawing>
          <wp:inline distT="0" distB="0" distL="0" distR="0" wp14:anchorId="78D81B1E" wp14:editId="159544F6">
            <wp:extent cx="1322585" cy="1217807"/>
            <wp:effectExtent l="0" t="0" r="0" b="1905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910" cy="124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DB6">
        <w:rPr>
          <w:rFonts w:asciiTheme="minorEastAsia" w:eastAsiaTheme="minorEastAsia" w:hAnsiTheme="minorEastAsia"/>
          <w:noProof/>
          <w:sz w:val="20"/>
          <w:szCs w:val="20"/>
          <w:lang w:eastAsia="ko-KR"/>
        </w:rPr>
        <w:t xml:space="preserve">  </w:t>
      </w:r>
      <w:r>
        <w:rPr>
          <w:rFonts w:asciiTheme="minorEastAsia" w:eastAsiaTheme="minorEastAsia" w:hAnsiTheme="minorEastAsia"/>
          <w:noProof/>
          <w:sz w:val="20"/>
          <w:szCs w:val="20"/>
          <w:lang w:eastAsia="ko-KR"/>
        </w:rPr>
        <w:drawing>
          <wp:inline distT="0" distB="0" distL="0" distR="0" wp14:anchorId="008FE11D" wp14:editId="2ABBCE08">
            <wp:extent cx="1671638" cy="1211324"/>
            <wp:effectExtent l="0" t="0" r="5080" b="825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67" cy="1233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8FC" w:rsidRDefault="003408FC" w:rsidP="008D3FF6">
      <w:pPr>
        <w:ind w:firstLineChars="150" w:firstLine="3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  <w:lang w:eastAsia="ko-KR"/>
        </w:rPr>
        <w:drawing>
          <wp:inline distT="0" distB="0" distL="0" distR="0" wp14:anchorId="67D6B89A" wp14:editId="3374E10F">
            <wp:extent cx="3626908" cy="1490663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8" cy="1525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8FC" w:rsidRPr="003408FC" w:rsidRDefault="003408FC" w:rsidP="008D3FF6">
      <w:pPr>
        <w:ind w:firstLineChars="250" w:firstLine="500"/>
        <w:jc w:val="center"/>
        <w:rPr>
          <w:rFonts w:asciiTheme="minorEastAsia" w:eastAsiaTheme="minorEastAsia" w:hAnsiTheme="minorEastAsia" w:hint="eastAsia"/>
          <w:sz w:val="20"/>
          <w:szCs w:val="20"/>
        </w:rPr>
      </w:pPr>
      <w:r w:rsidRPr="003408FC">
        <w:rPr>
          <w:rFonts w:asciiTheme="minorEastAsia" w:eastAsiaTheme="minorEastAsia" w:hAnsiTheme="minorEastAsia" w:cs="바탕체" w:hint="eastAsia"/>
          <w:sz w:val="20"/>
          <w:szCs w:val="20"/>
          <w:lang w:eastAsia="ko-KR"/>
        </w:rPr>
        <w:t xml:space="preserve">그림 </w:t>
      </w:r>
      <w:r w:rsidRPr="003408FC">
        <w:rPr>
          <w:rFonts w:asciiTheme="minorEastAsia" w:eastAsiaTheme="minorEastAsia" w:hAnsiTheme="minorEastAsia" w:cs="바탕체"/>
          <w:sz w:val="20"/>
          <w:szCs w:val="20"/>
          <w:lang w:eastAsia="ko-KR"/>
        </w:rPr>
        <w:t xml:space="preserve">1. KANC SensGaN </w:t>
      </w:r>
      <w:r w:rsidRPr="003408FC">
        <w:rPr>
          <w:rFonts w:asciiTheme="minorEastAsia" w:eastAsiaTheme="minorEastAsia" w:hAnsiTheme="minorEastAsia" w:cs="바탕체" w:hint="eastAsia"/>
          <w:sz w:val="20"/>
          <w:szCs w:val="20"/>
          <w:lang w:eastAsia="ko-KR"/>
        </w:rPr>
        <w:t xml:space="preserve">HEMT </w:t>
      </w:r>
      <w:r w:rsidRPr="003408FC">
        <w:rPr>
          <w:rFonts w:asciiTheme="minorEastAsia" w:eastAsiaTheme="minorEastAsia" w:hAnsiTheme="minorEastAsia" w:cs="바탕체"/>
          <w:sz w:val="20"/>
          <w:szCs w:val="20"/>
          <w:lang w:eastAsia="ko-KR"/>
        </w:rPr>
        <w:t>센</w:t>
      </w:r>
      <w:r w:rsidRPr="003408FC">
        <w:rPr>
          <w:rFonts w:asciiTheme="minorEastAsia" w:eastAsiaTheme="minorEastAsia" w:hAnsiTheme="minorEastAsia" w:cs="바탕체" w:hint="eastAsia"/>
          <w:sz w:val="20"/>
          <w:szCs w:val="20"/>
          <w:lang w:eastAsia="ko-KR"/>
        </w:rPr>
        <w:t>서 소자 사</w:t>
      </w:r>
      <w:r w:rsidRPr="003408FC">
        <w:rPr>
          <w:rFonts w:asciiTheme="minorEastAsia" w:eastAsiaTheme="minorEastAsia" w:hAnsiTheme="minorEastAsia" w:cs="바탕체"/>
          <w:sz w:val="20"/>
          <w:szCs w:val="20"/>
          <w:lang w:eastAsia="ko-KR"/>
        </w:rPr>
        <w:t>진</w:t>
      </w:r>
      <w:r w:rsidRPr="003408FC">
        <w:rPr>
          <w:rFonts w:asciiTheme="minorEastAsia" w:eastAsiaTheme="minorEastAsia" w:hAnsiTheme="minorEastAsia" w:cs="바탕체" w:hint="eastAsia"/>
          <w:sz w:val="20"/>
          <w:szCs w:val="20"/>
          <w:lang w:eastAsia="ko-KR"/>
        </w:rPr>
        <w:t xml:space="preserve"> 및 센서소자 특성</w:t>
      </w:r>
    </w:p>
    <w:sectPr w:rsidR="003408FC" w:rsidRPr="003408FC" w:rsidSect="000358F9">
      <w:headerReference w:type="default" r:id="rId9"/>
      <w:pgSz w:w="11906" w:h="16838"/>
      <w:pgMar w:top="1134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CB" w:rsidRDefault="00F323CB" w:rsidP="00873488">
      <w:r>
        <w:separator/>
      </w:r>
    </w:p>
  </w:endnote>
  <w:endnote w:type="continuationSeparator" w:id="0">
    <w:p w:rsidR="00F323CB" w:rsidRDefault="00F323CB" w:rsidP="008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CB" w:rsidRDefault="00F323CB" w:rsidP="00873488">
      <w:r>
        <w:separator/>
      </w:r>
    </w:p>
  </w:footnote>
  <w:footnote w:type="continuationSeparator" w:id="0">
    <w:p w:rsidR="00F323CB" w:rsidRDefault="00F323CB" w:rsidP="0087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88" w:rsidRPr="00873488" w:rsidRDefault="00873488" w:rsidP="00873488">
    <w:pPr>
      <w:pStyle w:val="a3"/>
      <w:jc w:val="right"/>
      <w:rPr>
        <w:rFonts w:ascii="Traditional Arabic" w:hAnsi="Traditional Arabic" w:cs="Traditional Arabic"/>
        <w:color w:val="404040" w:themeColor="text1" w:themeTint="BF"/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88"/>
    <w:rsid w:val="000358F9"/>
    <w:rsid w:val="000B299B"/>
    <w:rsid w:val="000D2619"/>
    <w:rsid w:val="0016741F"/>
    <w:rsid w:val="001818F1"/>
    <w:rsid w:val="002E20C0"/>
    <w:rsid w:val="003408FC"/>
    <w:rsid w:val="0038583E"/>
    <w:rsid w:val="003E75B0"/>
    <w:rsid w:val="003F7B4D"/>
    <w:rsid w:val="005D7410"/>
    <w:rsid w:val="007039DE"/>
    <w:rsid w:val="007913F4"/>
    <w:rsid w:val="007F4901"/>
    <w:rsid w:val="008151DF"/>
    <w:rsid w:val="00873488"/>
    <w:rsid w:val="008D3FF6"/>
    <w:rsid w:val="00941443"/>
    <w:rsid w:val="00A35992"/>
    <w:rsid w:val="00A44C14"/>
    <w:rsid w:val="00A876E9"/>
    <w:rsid w:val="00AF6777"/>
    <w:rsid w:val="00BB3DB6"/>
    <w:rsid w:val="00BC3E93"/>
    <w:rsid w:val="00C33504"/>
    <w:rsid w:val="00CA569F"/>
    <w:rsid w:val="00DF0834"/>
    <w:rsid w:val="00E10E8C"/>
    <w:rsid w:val="00EA582B"/>
    <w:rsid w:val="00F323CB"/>
    <w:rsid w:val="00F73A2D"/>
    <w:rsid w:val="00F77057"/>
    <w:rsid w:val="00F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5CC2E-2CD4-40C7-87CD-7458C456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34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4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73488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8734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73488"/>
    <w:rPr>
      <w:rFonts w:ascii="Times New Roman" w:eastAsia="SimSun" w:hAnsi="Times New Roman" w:cs="Times New Roman"/>
      <w:sz w:val="21"/>
      <w:szCs w:val="24"/>
      <w:lang w:eastAsia="zh-CN"/>
    </w:rPr>
  </w:style>
  <w:style w:type="paragraph" w:customStyle="1" w:styleId="Addresses">
    <w:name w:val="Addresses"/>
    <w:rsid w:val="00A876E9"/>
    <w:pPr>
      <w:spacing w:after="0" w:line="240" w:lineRule="auto"/>
      <w:jc w:val="left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ja-JP" w:eastAsia="en-US"/>
    </w:rPr>
  </w:style>
  <w:style w:type="character" w:styleId="a5">
    <w:name w:val="Strong"/>
    <w:basedOn w:val="a0"/>
    <w:uiPriority w:val="22"/>
    <w:qFormat/>
    <w:rsid w:val="001818F1"/>
    <w:rPr>
      <w:b/>
      <w:bCs/>
    </w:rPr>
  </w:style>
  <w:style w:type="paragraph" w:customStyle="1" w:styleId="a6">
    <w:name w:val="바탕글"/>
    <w:basedOn w:val="a"/>
    <w:rsid w:val="001818F1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styleId="a7">
    <w:name w:val="Balloon Text"/>
    <w:basedOn w:val="a"/>
    <w:link w:val="Char1"/>
    <w:uiPriority w:val="99"/>
    <w:semiHidden/>
    <w:unhideWhenUsed/>
    <w:rsid w:val="00DF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0834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9</cp:revision>
  <cp:lastPrinted>2017-09-18T04:43:00Z</cp:lastPrinted>
  <dcterms:created xsi:type="dcterms:W3CDTF">2015-09-22T23:45:00Z</dcterms:created>
  <dcterms:modified xsi:type="dcterms:W3CDTF">2017-09-18T04:48:00Z</dcterms:modified>
</cp:coreProperties>
</file>