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357" w:rsidRPr="00211414" w:rsidRDefault="00211414" w:rsidP="00D135EF">
      <w:pPr>
        <w:jc w:val="center"/>
        <w:rPr>
          <w:b/>
          <w:sz w:val="32"/>
          <w:szCs w:val="32"/>
        </w:rPr>
      </w:pPr>
      <w:bookmarkStart w:id="0" w:name="_GoBack"/>
      <w:r w:rsidRPr="00211414">
        <w:rPr>
          <w:rFonts w:ascii="맑은 고딕" w:eastAsia="맑은 고딕" w:hAnsi="맑은 고딕" w:cs="Arial" w:hint="eastAsia"/>
          <w:b/>
          <w:bCs/>
          <w:sz w:val="32"/>
          <w:szCs w:val="32"/>
        </w:rPr>
        <w:t>석유화학기업의 청정연료 사업 검토 사례: 합성가스, 메탄올</w:t>
      </w:r>
      <w:bookmarkEnd w:id="0"/>
    </w:p>
    <w:p w:rsidR="00D135EF" w:rsidRDefault="00211414" w:rsidP="00D135EF">
      <w:pPr>
        <w:jc w:val="center"/>
        <w:rPr>
          <w:sz w:val="24"/>
          <w:szCs w:val="24"/>
        </w:rPr>
      </w:pPr>
      <w:r>
        <w:rPr>
          <w:rFonts w:hint="eastAsia"/>
          <w:sz w:val="24"/>
          <w:szCs w:val="24"/>
        </w:rPr>
        <w:t>추수태</w:t>
      </w:r>
      <w:r w:rsidR="00E2414D" w:rsidRPr="00E2414D">
        <w:rPr>
          <w:rFonts w:hint="eastAsia"/>
          <w:sz w:val="24"/>
          <w:szCs w:val="24"/>
        </w:rPr>
        <w:t xml:space="preserve"> 박사</w:t>
      </w:r>
    </w:p>
    <w:p w:rsidR="00E2414D" w:rsidRPr="00E2414D" w:rsidRDefault="00211414" w:rsidP="00D135EF">
      <w:pPr>
        <w:jc w:val="center"/>
        <w:rPr>
          <w:sz w:val="24"/>
          <w:szCs w:val="24"/>
        </w:rPr>
      </w:pPr>
      <w:r>
        <w:rPr>
          <w:rFonts w:hint="eastAsia"/>
          <w:sz w:val="24"/>
          <w:szCs w:val="24"/>
        </w:rPr>
        <w:t>롯데비피화학</w:t>
      </w:r>
    </w:p>
    <w:p w:rsidR="00E2414D" w:rsidRDefault="00E2414D" w:rsidP="00D135EF">
      <w:pPr>
        <w:jc w:val="center"/>
        <w:rPr>
          <w:b/>
          <w:sz w:val="40"/>
          <w:szCs w:val="40"/>
        </w:rPr>
      </w:pPr>
    </w:p>
    <w:p w:rsidR="00211414" w:rsidRDefault="00211414" w:rsidP="00211414">
      <w:pPr>
        <w:widowControl/>
        <w:wordWrap/>
        <w:autoSpaceDE/>
        <w:spacing w:line="240" w:lineRule="auto"/>
        <w:rPr>
          <w:rFonts w:ascii="굴림" w:eastAsia="굴림" w:hAnsi="굴림" w:cs="Arial"/>
          <w:color w:val="333333"/>
          <w:kern w:val="0"/>
          <w:szCs w:val="20"/>
        </w:rPr>
      </w:pPr>
      <w:r>
        <w:rPr>
          <w:rFonts w:ascii="맑은 고딕" w:eastAsia="맑은 고딕" w:hAnsi="맑은 고딕" w:cs="Arial" w:hint="eastAsia"/>
          <w:color w:val="333333"/>
          <w:kern w:val="0"/>
          <w:sz w:val="24"/>
        </w:rPr>
        <w:t>롯데비피화학은 석유계 원료를 이용하여 초산, 초산비닐 석유화학 제품을 생산하는 기업이다. 초산(CH</w:t>
      </w:r>
      <w:r>
        <w:rPr>
          <w:rFonts w:ascii="맑은 고딕" w:eastAsia="맑은 고딕" w:hAnsi="맑은 고딕" w:cs="Arial" w:hint="eastAsia"/>
          <w:color w:val="333333"/>
          <w:kern w:val="0"/>
          <w:sz w:val="24"/>
          <w:vertAlign w:val="subscript"/>
        </w:rPr>
        <w:t>3</w:t>
      </w:r>
      <w:r>
        <w:rPr>
          <w:rFonts w:ascii="맑은 고딕" w:eastAsia="맑은 고딕" w:hAnsi="맑은 고딕" w:cs="Arial" w:hint="eastAsia"/>
          <w:color w:val="333333"/>
          <w:kern w:val="0"/>
          <w:sz w:val="24"/>
        </w:rPr>
        <w:t>COOH)은 메탄올(CH</w:t>
      </w:r>
      <w:r>
        <w:rPr>
          <w:rFonts w:ascii="맑은 고딕" w:eastAsia="맑은 고딕" w:hAnsi="맑은 고딕" w:cs="Arial" w:hint="eastAsia"/>
          <w:color w:val="333333"/>
          <w:kern w:val="0"/>
          <w:sz w:val="24"/>
          <w:vertAlign w:val="subscript"/>
        </w:rPr>
        <w:t>3</w:t>
      </w:r>
      <w:r>
        <w:rPr>
          <w:rFonts w:ascii="맑은 고딕" w:eastAsia="맑은 고딕" w:hAnsi="맑은 고딕" w:cs="Arial" w:hint="eastAsia"/>
          <w:color w:val="333333"/>
          <w:kern w:val="0"/>
          <w:sz w:val="24"/>
        </w:rPr>
        <w:t xml:space="preserve">OH)과 일산화탄소(CO)를 원료로 사용하는데, CO는 납사, 중유를 리포밍, 가스화 공정을 통해 제조하고, 메탄올은 천연가스 원료를 사용하여 제조한 제품을 수입하여 사용하고 있다. 중유 보다 저가이면서 가격 경쟁력을 갖는 원료로써 폐플라스틱을 이용하여 CO를 제조하는 방안을 검토하였다. 메탄올은 석탄으로부터 합성천연가스(SNG, Synthetic Natural Gas)를 제조하는 공정을 활용하여, 석탄 원료를 가스화 공정을 통해 발생하는 Syngas(CO, 수소)를 합성하여 메탄올을 제조하는 방안을 검토하였다. </w:t>
      </w:r>
    </w:p>
    <w:p w:rsidR="00211414" w:rsidRDefault="00211414" w:rsidP="00211414">
      <w:pPr>
        <w:widowControl/>
        <w:wordWrap/>
        <w:autoSpaceDE/>
        <w:spacing w:line="240" w:lineRule="auto"/>
        <w:rPr>
          <w:rFonts w:ascii="굴림" w:eastAsia="굴림" w:hAnsi="굴림" w:cs="Arial" w:hint="eastAsia"/>
          <w:color w:val="333333"/>
          <w:kern w:val="0"/>
          <w:szCs w:val="20"/>
        </w:rPr>
      </w:pPr>
      <w:r>
        <w:rPr>
          <w:rFonts w:ascii="맑은 고딕" w:eastAsia="맑은 고딕" w:hAnsi="맑은 고딕" w:cs="Arial" w:hint="eastAsia"/>
          <w:color w:val="333333"/>
          <w:kern w:val="0"/>
          <w:sz w:val="24"/>
        </w:rPr>
        <w:t>폐플라스틱으로부터 Syngas 제조는 국내에서 발생하는 다량의 복합폐기물 형태의 고형 폐기물을 사용하고, 이를 직접 반응기에 산소와 주입하여 Syngas를 제조하는 기술을 활용하였다. 현재 유럽, 일본에서 폐기물 처리기술로 운전되고 있는 반응공정부분을 채택하고 분리정제기술은 상용화된 공정을 연계하는 방법을 고려하였다. 초산 제조에 필요한 CO량(</w:t>
      </w:r>
      <w:r>
        <w:rPr>
          <w:rFonts w:ascii="바탕" w:eastAsia="바탕" w:hAnsi="바탕" w:cs="바탕" w:hint="eastAsia"/>
          <w:color w:val="333333"/>
          <w:kern w:val="0"/>
          <w:sz w:val="24"/>
        </w:rPr>
        <w:t>年</w:t>
      </w:r>
      <w:r>
        <w:rPr>
          <w:rFonts w:ascii="바탕" w:hAnsi="바탕" w:cs="바탕" w:hint="eastAsia"/>
          <w:color w:val="333333"/>
          <w:kern w:val="0"/>
          <w:sz w:val="24"/>
        </w:rPr>
        <w:t xml:space="preserve"> </w:t>
      </w:r>
      <w:r>
        <w:rPr>
          <w:rFonts w:ascii="맑은 고딕" w:eastAsia="맑은 고딕" w:hAnsi="맑은 고딕" w:cs="Arial" w:hint="eastAsia"/>
          <w:color w:val="333333"/>
          <w:kern w:val="0"/>
          <w:sz w:val="24"/>
        </w:rPr>
        <w:t xml:space="preserve">30만톤) 30% 수준 제조하는데 폐기물은 </w:t>
      </w:r>
      <w:r>
        <w:rPr>
          <w:rFonts w:ascii="바탕" w:eastAsia="바탕" w:hAnsi="바탕" w:cs="바탕" w:hint="eastAsia"/>
          <w:color w:val="333333"/>
          <w:kern w:val="0"/>
          <w:sz w:val="24"/>
        </w:rPr>
        <w:t>日</w:t>
      </w:r>
      <w:r>
        <w:rPr>
          <w:rFonts w:ascii="맑은 고딕" w:eastAsia="맑은 고딕" w:hAnsi="맑은 고딕" w:cs="Arial" w:hint="eastAsia"/>
          <w:color w:val="333333"/>
          <w:kern w:val="0"/>
          <w:sz w:val="24"/>
        </w:rPr>
        <w:t xml:space="preserve">300톤 규모 처리할 수 있는 설비 규모가 필요하며, 공정구성은 원료투입설비, 반응기, 열회수공정, 분리정제공정 </w:t>
      </w:r>
      <w:r>
        <w:rPr>
          <w:rFonts w:ascii="바탕" w:eastAsia="바탕" w:hAnsi="바탕" w:cs="바탕" w:hint="eastAsia"/>
          <w:color w:val="333333"/>
          <w:kern w:val="0"/>
          <w:sz w:val="24"/>
        </w:rPr>
        <w:t>等</w:t>
      </w:r>
      <w:r>
        <w:rPr>
          <w:rFonts w:ascii="맑은 고딕" w:eastAsia="맑은 고딕" w:hAnsi="맑은 고딕" w:cs="Arial" w:hint="eastAsia"/>
          <w:color w:val="333333"/>
          <w:kern w:val="0"/>
          <w:sz w:val="24"/>
        </w:rPr>
        <w:t>이며 투자비 1,500억원 규모이다. 폐기물로부터 CO 제조원가는 중유 대비(유가 60$/bbl 기준) 약 30% 저렴하고, 지속적인 폐기물 처리가격 상승으로 가격 경쟁력은 더욱 강화될 것으로 판단된다.</w:t>
      </w:r>
    </w:p>
    <w:p w:rsidR="00211414" w:rsidRDefault="00211414" w:rsidP="00211414">
      <w:pPr>
        <w:widowControl/>
        <w:wordWrap/>
        <w:autoSpaceDE/>
        <w:spacing w:line="240" w:lineRule="auto"/>
        <w:rPr>
          <w:rFonts w:ascii="굴림" w:eastAsia="굴림" w:hAnsi="굴림" w:cs="Arial" w:hint="eastAsia"/>
          <w:color w:val="333333"/>
          <w:kern w:val="0"/>
          <w:szCs w:val="20"/>
        </w:rPr>
      </w:pPr>
      <w:r>
        <w:rPr>
          <w:rFonts w:ascii="맑은 고딕" w:eastAsia="맑은 고딕" w:hAnsi="맑은 고딕" w:cs="Arial" w:hint="eastAsia"/>
          <w:color w:val="333333"/>
          <w:kern w:val="0"/>
          <w:sz w:val="24"/>
        </w:rPr>
        <w:t>메탄올은 국내 SNG공정의 석탄으로부터 Syngas제조 설비를 활용하고, Syngas를분리정제 하지 않고 인접한 메탄올 합성 공정에 도입하여 메탄올을 제조하는 방안을 검토하였다. 단위 공정별 설비들은 상용화된 것으로 전체 공정에 대한 에너지, 설비 최적화를 이룬다면 효율적인 공정을 건설할 수 있을 것이다. SNG 공장(</w:t>
      </w:r>
      <w:r>
        <w:rPr>
          <w:rFonts w:ascii="바탕" w:eastAsia="바탕" w:hAnsi="바탕" w:cs="바탕" w:hint="eastAsia"/>
          <w:color w:val="333333"/>
          <w:kern w:val="0"/>
          <w:sz w:val="24"/>
        </w:rPr>
        <w:t>年</w:t>
      </w:r>
      <w:r>
        <w:rPr>
          <w:rFonts w:ascii="맑은 고딕" w:eastAsia="맑은 고딕" w:hAnsi="맑은 고딕" w:cs="Arial" w:hint="eastAsia"/>
          <w:color w:val="333333"/>
          <w:kern w:val="0"/>
          <w:sz w:val="24"/>
        </w:rPr>
        <w:t xml:space="preserve"> 50만톤)의 Syngas 생산규모로 메탄올 합성할 경우 100만톤/</w:t>
      </w:r>
      <w:r>
        <w:rPr>
          <w:rFonts w:ascii="바탕" w:eastAsia="바탕" w:hAnsi="바탕" w:cs="바탕" w:hint="eastAsia"/>
          <w:color w:val="333333"/>
          <w:kern w:val="0"/>
          <w:sz w:val="24"/>
        </w:rPr>
        <w:t>年</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제조가</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가능하며</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수소</w:t>
      </w:r>
      <w:r>
        <w:rPr>
          <w:rFonts w:ascii="바탕" w:hAnsi="바탕" w:cs="바탕" w:hint="eastAsia"/>
          <w:color w:val="333333"/>
          <w:kern w:val="0"/>
          <w:sz w:val="24"/>
        </w:rPr>
        <w:t>/</w:t>
      </w:r>
      <w:r>
        <w:rPr>
          <w:rFonts w:ascii="맑은 고딕" w:eastAsia="맑은 고딕" w:hAnsi="맑은 고딕" w:cs="바탕" w:hint="eastAsia"/>
          <w:color w:val="333333"/>
          <w:kern w:val="0"/>
          <w:sz w:val="24"/>
        </w:rPr>
        <w:t>일산화탄소</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반응</w:t>
      </w:r>
      <w:r>
        <w:rPr>
          <w:rFonts w:ascii="바탕" w:hAnsi="바탕" w:cs="바탕" w:hint="eastAsia"/>
          <w:color w:val="333333"/>
          <w:kern w:val="0"/>
          <w:sz w:val="24"/>
        </w:rPr>
        <w:t xml:space="preserve"> </w:t>
      </w:r>
      <w:r>
        <w:rPr>
          <w:rFonts w:ascii="바탕" w:eastAsia="맑은 고딕" w:hAnsi="바탕" w:cs="바탕" w:hint="eastAsia"/>
          <w:color w:val="333333"/>
          <w:kern w:val="0"/>
          <w:sz w:val="24"/>
        </w:rPr>
        <w:t>비율이</w:t>
      </w:r>
      <w:r>
        <w:rPr>
          <w:rFonts w:ascii="맑은 고딕" w:eastAsia="맑은 고딕" w:hAnsi="맑은 고딕" w:cs="Arial" w:hint="eastAsia"/>
          <w:color w:val="333333"/>
          <w:kern w:val="0"/>
          <w:sz w:val="24"/>
        </w:rPr>
        <w:t xml:space="preserve"> SNG</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대비</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낮기</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lastRenderedPageBreak/>
        <w:t>때문에</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생산규모가</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늘어난다</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국내</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메탄올시장은</w:t>
      </w:r>
      <w:r>
        <w:rPr>
          <w:rFonts w:ascii="바탕" w:hAnsi="바탕" w:cs="바탕" w:hint="eastAsia"/>
          <w:color w:val="333333"/>
          <w:kern w:val="0"/>
          <w:sz w:val="24"/>
        </w:rPr>
        <w:t xml:space="preserve"> </w:t>
      </w:r>
      <w:r>
        <w:rPr>
          <w:rFonts w:ascii="맑은 고딕" w:eastAsia="맑은 고딕" w:hAnsi="맑은 고딕" w:cs="Arial" w:hint="eastAsia"/>
          <w:color w:val="333333"/>
          <w:kern w:val="0"/>
          <w:sz w:val="24"/>
        </w:rPr>
        <w:t>180</w:t>
      </w:r>
      <w:r>
        <w:rPr>
          <w:rFonts w:ascii="바탕" w:eastAsia="맑은 고딕" w:hAnsi="바탕" w:cs="바탕" w:hint="eastAsia"/>
          <w:color w:val="333333"/>
          <w:kern w:val="0"/>
          <w:sz w:val="24"/>
        </w:rPr>
        <w:t>만톤으로</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전량</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수입하고</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있어</w:t>
      </w:r>
      <w:r>
        <w:rPr>
          <w:rFonts w:ascii="바탕" w:hAnsi="바탕" w:cs="바탕" w:hint="eastAsia"/>
          <w:color w:val="333333"/>
          <w:kern w:val="0"/>
          <w:sz w:val="24"/>
        </w:rPr>
        <w:t xml:space="preserve"> </w:t>
      </w:r>
      <w:r>
        <w:rPr>
          <w:rFonts w:ascii="맑은 고딕" w:eastAsia="맑은 고딕" w:hAnsi="맑은 고딕" w:cs="Arial" w:hint="eastAsia"/>
          <w:color w:val="333333"/>
          <w:kern w:val="0"/>
          <w:sz w:val="24"/>
        </w:rPr>
        <w:t>100</w:t>
      </w:r>
      <w:r>
        <w:rPr>
          <w:rFonts w:ascii="바탕" w:eastAsia="맑은 고딕" w:hAnsi="바탕" w:cs="바탕" w:hint="eastAsia"/>
          <w:color w:val="333333"/>
          <w:kern w:val="0"/>
          <w:sz w:val="24"/>
        </w:rPr>
        <w:t>만톤</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규모는</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전량</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공급할</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수</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있으며</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지속적인</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성장</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수요가</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있다</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메탄올</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공장</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투자비는</w:t>
      </w:r>
      <w:r>
        <w:rPr>
          <w:rFonts w:ascii="바탕" w:hAnsi="바탕" w:cs="바탕" w:hint="eastAsia"/>
          <w:color w:val="333333"/>
          <w:kern w:val="0"/>
          <w:sz w:val="24"/>
        </w:rPr>
        <w:t xml:space="preserve"> </w:t>
      </w:r>
      <w:r>
        <w:rPr>
          <w:rFonts w:ascii="맑은 고딕" w:eastAsia="맑은 고딕" w:hAnsi="맑은 고딕" w:cs="Arial" w:hint="eastAsia"/>
          <w:color w:val="333333"/>
          <w:kern w:val="0"/>
          <w:sz w:val="24"/>
        </w:rPr>
        <w:t>2,000</w:t>
      </w:r>
      <w:r>
        <w:rPr>
          <w:rFonts w:ascii="바탕" w:eastAsia="맑은 고딕" w:hAnsi="바탕" w:cs="바탕" w:hint="eastAsia"/>
          <w:color w:val="333333"/>
          <w:kern w:val="0"/>
          <w:sz w:val="24"/>
        </w:rPr>
        <w:t>억원</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규모이며</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최근</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동북아</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지역</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메탄올</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가격</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수준이면</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사업성</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확보가</w:t>
      </w:r>
      <w:r>
        <w:rPr>
          <w:rFonts w:ascii="바탕" w:hAnsi="바탕" w:cs="바탕" w:hint="eastAsia"/>
          <w:color w:val="333333"/>
          <w:kern w:val="0"/>
          <w:sz w:val="24"/>
        </w:rPr>
        <w:t xml:space="preserve"> </w:t>
      </w:r>
      <w:r>
        <w:rPr>
          <w:rFonts w:ascii="맑은 고딕" w:eastAsia="맑은 고딕" w:hAnsi="맑은 고딕" w:cs="바탕" w:hint="eastAsia"/>
          <w:color w:val="333333"/>
          <w:kern w:val="0"/>
          <w:sz w:val="24"/>
        </w:rPr>
        <w:t>가능하다</w:t>
      </w:r>
      <w:r>
        <w:rPr>
          <w:rFonts w:ascii="바탕" w:hAnsi="바탕" w:cs="바탕" w:hint="eastAsia"/>
          <w:color w:val="333333"/>
          <w:kern w:val="0"/>
          <w:sz w:val="24"/>
        </w:rPr>
        <w:t xml:space="preserve">.  </w:t>
      </w:r>
    </w:p>
    <w:p w:rsidR="00D135EF" w:rsidRPr="00211414" w:rsidRDefault="00D135EF" w:rsidP="00D135EF">
      <w:pPr>
        <w:rPr>
          <w:b/>
          <w:sz w:val="26"/>
          <w:szCs w:val="26"/>
        </w:rPr>
      </w:pPr>
    </w:p>
    <w:sectPr w:rsidR="00D135EF" w:rsidRPr="002114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568" w:rsidRDefault="00834568" w:rsidP="00E2414D">
      <w:pPr>
        <w:spacing w:after="0" w:line="240" w:lineRule="auto"/>
      </w:pPr>
      <w:r>
        <w:separator/>
      </w:r>
    </w:p>
  </w:endnote>
  <w:endnote w:type="continuationSeparator" w:id="0">
    <w:p w:rsidR="00834568" w:rsidRDefault="00834568" w:rsidP="00E2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568" w:rsidRDefault="00834568" w:rsidP="00E2414D">
      <w:pPr>
        <w:spacing w:after="0" w:line="240" w:lineRule="auto"/>
      </w:pPr>
      <w:r>
        <w:separator/>
      </w:r>
    </w:p>
  </w:footnote>
  <w:footnote w:type="continuationSeparator" w:id="0">
    <w:p w:rsidR="00834568" w:rsidRDefault="00834568" w:rsidP="00E241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EF"/>
    <w:rsid w:val="00067130"/>
    <w:rsid w:val="00150A51"/>
    <w:rsid w:val="00211414"/>
    <w:rsid w:val="002E1463"/>
    <w:rsid w:val="004E7A18"/>
    <w:rsid w:val="005B7AC5"/>
    <w:rsid w:val="007845A6"/>
    <w:rsid w:val="007B51CF"/>
    <w:rsid w:val="00834568"/>
    <w:rsid w:val="00BB48C8"/>
    <w:rsid w:val="00C17324"/>
    <w:rsid w:val="00D135EF"/>
    <w:rsid w:val="00D74357"/>
    <w:rsid w:val="00E241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E3AB9"/>
  <w15:chartTrackingRefBased/>
  <w15:docId w15:val="{8B2FECD1-FB56-4740-A8DF-2F7E153D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414D"/>
    <w:pPr>
      <w:tabs>
        <w:tab w:val="center" w:pos="4513"/>
        <w:tab w:val="right" w:pos="9026"/>
      </w:tabs>
      <w:snapToGrid w:val="0"/>
    </w:pPr>
  </w:style>
  <w:style w:type="character" w:customStyle="1" w:styleId="Char">
    <w:name w:val="머리글 Char"/>
    <w:basedOn w:val="a0"/>
    <w:link w:val="a3"/>
    <w:uiPriority w:val="99"/>
    <w:rsid w:val="00E2414D"/>
  </w:style>
  <w:style w:type="paragraph" w:styleId="a4">
    <w:name w:val="footer"/>
    <w:basedOn w:val="a"/>
    <w:link w:val="Char0"/>
    <w:uiPriority w:val="99"/>
    <w:unhideWhenUsed/>
    <w:rsid w:val="00E2414D"/>
    <w:pPr>
      <w:tabs>
        <w:tab w:val="center" w:pos="4513"/>
        <w:tab w:val="right" w:pos="9026"/>
      </w:tabs>
      <w:snapToGrid w:val="0"/>
    </w:pPr>
  </w:style>
  <w:style w:type="character" w:customStyle="1" w:styleId="Char0">
    <w:name w:val="바닥글 Char"/>
    <w:basedOn w:val="a0"/>
    <w:link w:val="a4"/>
    <w:uiPriority w:val="99"/>
    <w:rsid w:val="00E24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9761">
      <w:bodyDiv w:val="1"/>
      <w:marLeft w:val="0"/>
      <w:marRight w:val="0"/>
      <w:marTop w:val="0"/>
      <w:marBottom w:val="0"/>
      <w:divBdr>
        <w:top w:val="none" w:sz="0" w:space="0" w:color="auto"/>
        <w:left w:val="none" w:sz="0" w:space="0" w:color="auto"/>
        <w:bottom w:val="none" w:sz="0" w:space="0" w:color="auto"/>
        <w:right w:val="none" w:sz="0" w:space="0" w:color="auto"/>
      </w:divBdr>
    </w:div>
    <w:div w:id="1057777361">
      <w:bodyDiv w:val="1"/>
      <w:marLeft w:val="0"/>
      <w:marRight w:val="0"/>
      <w:marTop w:val="0"/>
      <w:marBottom w:val="0"/>
      <w:divBdr>
        <w:top w:val="none" w:sz="0" w:space="0" w:color="auto"/>
        <w:left w:val="none" w:sz="0" w:space="0" w:color="auto"/>
        <w:bottom w:val="none" w:sz="0" w:space="0" w:color="auto"/>
        <w:right w:val="none" w:sz="0" w:space="0" w:color="auto"/>
      </w:divBdr>
      <w:divsChild>
        <w:div w:id="2025744429">
          <w:marLeft w:val="0"/>
          <w:marRight w:val="0"/>
          <w:marTop w:val="0"/>
          <w:marBottom w:val="0"/>
          <w:divBdr>
            <w:top w:val="none" w:sz="0" w:space="0" w:color="auto"/>
            <w:left w:val="none" w:sz="0" w:space="0" w:color="auto"/>
            <w:bottom w:val="none" w:sz="0" w:space="0" w:color="auto"/>
            <w:right w:val="none" w:sz="0" w:space="0" w:color="auto"/>
          </w:divBdr>
          <w:divsChild>
            <w:div w:id="1500652830">
              <w:marLeft w:val="0"/>
              <w:marRight w:val="0"/>
              <w:marTop w:val="0"/>
              <w:marBottom w:val="0"/>
              <w:divBdr>
                <w:top w:val="none" w:sz="0" w:space="0" w:color="auto"/>
                <w:left w:val="none" w:sz="0" w:space="0" w:color="auto"/>
                <w:bottom w:val="none" w:sz="0" w:space="0" w:color="auto"/>
                <w:right w:val="none" w:sz="0" w:space="0" w:color="auto"/>
              </w:divBdr>
              <w:divsChild>
                <w:div w:id="2039307793">
                  <w:marLeft w:val="0"/>
                  <w:marRight w:val="0"/>
                  <w:marTop w:val="0"/>
                  <w:marBottom w:val="0"/>
                  <w:divBdr>
                    <w:top w:val="none" w:sz="0" w:space="0" w:color="auto"/>
                    <w:left w:val="none" w:sz="0" w:space="0" w:color="auto"/>
                    <w:bottom w:val="none" w:sz="0" w:space="0" w:color="auto"/>
                    <w:right w:val="none" w:sz="0" w:space="0" w:color="auto"/>
                  </w:divBdr>
                  <w:divsChild>
                    <w:div w:id="1178814102">
                      <w:marLeft w:val="0"/>
                      <w:marRight w:val="0"/>
                      <w:marTop w:val="0"/>
                      <w:marBottom w:val="0"/>
                      <w:divBdr>
                        <w:top w:val="none" w:sz="0" w:space="0" w:color="auto"/>
                        <w:left w:val="none" w:sz="0" w:space="0" w:color="auto"/>
                        <w:bottom w:val="none" w:sz="0" w:space="0" w:color="auto"/>
                        <w:right w:val="none" w:sz="0" w:space="0" w:color="auto"/>
                      </w:divBdr>
                      <w:divsChild>
                        <w:div w:id="1298297002">
                          <w:marLeft w:val="0"/>
                          <w:marRight w:val="0"/>
                          <w:marTop w:val="0"/>
                          <w:marBottom w:val="0"/>
                          <w:divBdr>
                            <w:top w:val="none" w:sz="0" w:space="0" w:color="auto"/>
                            <w:left w:val="none" w:sz="0" w:space="0" w:color="auto"/>
                            <w:bottom w:val="none" w:sz="0" w:space="0" w:color="auto"/>
                            <w:right w:val="none" w:sz="0" w:space="0" w:color="auto"/>
                          </w:divBdr>
                          <w:divsChild>
                            <w:div w:id="954597481">
                              <w:marLeft w:val="0"/>
                              <w:marRight w:val="0"/>
                              <w:marTop w:val="0"/>
                              <w:marBottom w:val="0"/>
                              <w:divBdr>
                                <w:top w:val="none" w:sz="0" w:space="0" w:color="auto"/>
                                <w:left w:val="none" w:sz="0" w:space="0" w:color="auto"/>
                                <w:bottom w:val="none" w:sz="0" w:space="0" w:color="auto"/>
                                <w:right w:val="none" w:sz="0" w:space="0" w:color="auto"/>
                              </w:divBdr>
                              <w:divsChild>
                                <w:div w:id="2110658933">
                                  <w:marLeft w:val="0"/>
                                  <w:marRight w:val="0"/>
                                  <w:marTop w:val="0"/>
                                  <w:marBottom w:val="0"/>
                                  <w:divBdr>
                                    <w:top w:val="none" w:sz="0" w:space="0" w:color="auto"/>
                                    <w:left w:val="none" w:sz="0" w:space="0" w:color="auto"/>
                                    <w:bottom w:val="none" w:sz="0" w:space="0" w:color="auto"/>
                                    <w:right w:val="none" w:sz="0" w:space="0" w:color="auto"/>
                                  </w:divBdr>
                                  <w:divsChild>
                                    <w:div w:id="2082289431">
                                      <w:marLeft w:val="0"/>
                                      <w:marRight w:val="0"/>
                                      <w:marTop w:val="0"/>
                                      <w:marBottom w:val="0"/>
                                      <w:divBdr>
                                        <w:top w:val="none" w:sz="0" w:space="0" w:color="auto"/>
                                        <w:left w:val="none" w:sz="0" w:space="0" w:color="auto"/>
                                        <w:bottom w:val="none" w:sz="0" w:space="0" w:color="auto"/>
                                        <w:right w:val="none" w:sz="0" w:space="0" w:color="auto"/>
                                      </w:divBdr>
                                      <w:divsChild>
                                        <w:div w:id="1406302273">
                                          <w:marLeft w:val="0"/>
                                          <w:marRight w:val="0"/>
                                          <w:marTop w:val="0"/>
                                          <w:marBottom w:val="0"/>
                                          <w:divBdr>
                                            <w:top w:val="none" w:sz="0" w:space="0" w:color="auto"/>
                                            <w:left w:val="none" w:sz="0" w:space="0" w:color="auto"/>
                                            <w:bottom w:val="none" w:sz="0" w:space="0" w:color="auto"/>
                                            <w:right w:val="none" w:sz="0" w:space="0" w:color="auto"/>
                                          </w:divBdr>
                                          <w:divsChild>
                                            <w:div w:id="937106433">
                                              <w:marLeft w:val="0"/>
                                              <w:marRight w:val="0"/>
                                              <w:marTop w:val="0"/>
                                              <w:marBottom w:val="0"/>
                                              <w:divBdr>
                                                <w:top w:val="none" w:sz="0" w:space="0" w:color="auto"/>
                                                <w:left w:val="none" w:sz="0" w:space="0" w:color="auto"/>
                                                <w:bottom w:val="none" w:sz="0" w:space="0" w:color="auto"/>
                                                <w:right w:val="none" w:sz="0" w:space="0" w:color="auto"/>
                                              </w:divBdr>
                                              <w:divsChild>
                                                <w:div w:id="1922448153">
                                                  <w:marLeft w:val="0"/>
                                                  <w:marRight w:val="0"/>
                                                  <w:marTop w:val="0"/>
                                                  <w:marBottom w:val="0"/>
                                                  <w:divBdr>
                                                    <w:top w:val="none" w:sz="0" w:space="0" w:color="auto"/>
                                                    <w:left w:val="none" w:sz="0" w:space="0" w:color="auto"/>
                                                    <w:bottom w:val="none" w:sz="0" w:space="0" w:color="auto"/>
                                                    <w:right w:val="none" w:sz="0" w:space="0" w:color="auto"/>
                                                  </w:divBdr>
                                                  <w:divsChild>
                                                    <w:div w:id="1162769352">
                                                      <w:marLeft w:val="0"/>
                                                      <w:marRight w:val="0"/>
                                                      <w:marTop w:val="0"/>
                                                      <w:marBottom w:val="0"/>
                                                      <w:divBdr>
                                                        <w:top w:val="none" w:sz="0" w:space="0" w:color="auto"/>
                                                        <w:left w:val="none" w:sz="0" w:space="0" w:color="auto"/>
                                                        <w:bottom w:val="none" w:sz="0" w:space="0" w:color="auto"/>
                                                        <w:right w:val="none" w:sz="0" w:space="0" w:color="auto"/>
                                                      </w:divBdr>
                                                      <w:divsChild>
                                                        <w:div w:id="1542747663">
                                                          <w:marLeft w:val="0"/>
                                                          <w:marRight w:val="0"/>
                                                          <w:marTop w:val="0"/>
                                                          <w:marBottom w:val="0"/>
                                                          <w:divBdr>
                                                            <w:top w:val="none" w:sz="0" w:space="0" w:color="auto"/>
                                                            <w:left w:val="none" w:sz="0" w:space="0" w:color="auto"/>
                                                            <w:bottom w:val="none" w:sz="0" w:space="0" w:color="auto"/>
                                                            <w:right w:val="none" w:sz="0" w:space="0" w:color="auto"/>
                                                          </w:divBdr>
                                                          <w:divsChild>
                                                            <w:div w:id="1318799341">
                                                              <w:marLeft w:val="0"/>
                                                              <w:marRight w:val="0"/>
                                                              <w:marTop w:val="0"/>
                                                              <w:marBottom w:val="0"/>
                                                              <w:divBdr>
                                                                <w:top w:val="none" w:sz="0" w:space="0" w:color="auto"/>
                                                                <w:left w:val="none" w:sz="0" w:space="0" w:color="auto"/>
                                                                <w:bottom w:val="none" w:sz="0" w:space="0" w:color="auto"/>
                                                                <w:right w:val="none" w:sz="0" w:space="0" w:color="auto"/>
                                                              </w:divBdr>
                                                              <w:divsChild>
                                                                <w:div w:id="1137382380">
                                                                  <w:marLeft w:val="0"/>
                                                                  <w:marRight w:val="0"/>
                                                                  <w:marTop w:val="0"/>
                                                                  <w:marBottom w:val="0"/>
                                                                  <w:divBdr>
                                                                    <w:top w:val="none" w:sz="0" w:space="0" w:color="auto"/>
                                                                    <w:left w:val="none" w:sz="0" w:space="0" w:color="auto"/>
                                                                    <w:bottom w:val="none" w:sz="0" w:space="0" w:color="auto"/>
                                                                    <w:right w:val="none" w:sz="0" w:space="0" w:color="auto"/>
                                                                  </w:divBdr>
                                                                  <w:divsChild>
                                                                    <w:div w:id="1957522898">
                                                                      <w:marLeft w:val="0"/>
                                                                      <w:marRight w:val="0"/>
                                                                      <w:marTop w:val="0"/>
                                                                      <w:marBottom w:val="0"/>
                                                                      <w:divBdr>
                                                                        <w:top w:val="none" w:sz="0" w:space="0" w:color="auto"/>
                                                                        <w:left w:val="none" w:sz="0" w:space="0" w:color="auto"/>
                                                                        <w:bottom w:val="none" w:sz="0" w:space="0" w:color="auto"/>
                                                                        <w:right w:val="none" w:sz="0" w:space="0" w:color="auto"/>
                                                                      </w:divBdr>
                                                                      <w:divsChild>
                                                                        <w:div w:id="1589997162">
                                                                          <w:marLeft w:val="0"/>
                                                                          <w:marRight w:val="0"/>
                                                                          <w:marTop w:val="0"/>
                                                                          <w:marBottom w:val="0"/>
                                                                          <w:divBdr>
                                                                            <w:top w:val="none" w:sz="0" w:space="0" w:color="auto"/>
                                                                            <w:left w:val="none" w:sz="0" w:space="0" w:color="auto"/>
                                                                            <w:bottom w:val="none" w:sz="0" w:space="0" w:color="auto"/>
                                                                            <w:right w:val="none" w:sz="0" w:space="0" w:color="auto"/>
                                                                          </w:divBdr>
                                                                          <w:divsChild>
                                                                            <w:div w:id="983242783">
                                                                              <w:marLeft w:val="0"/>
                                                                              <w:marRight w:val="0"/>
                                                                              <w:marTop w:val="0"/>
                                                                              <w:marBottom w:val="0"/>
                                                                              <w:divBdr>
                                                                                <w:top w:val="none" w:sz="0" w:space="0" w:color="auto"/>
                                                                                <w:left w:val="none" w:sz="0" w:space="0" w:color="auto"/>
                                                                                <w:bottom w:val="none" w:sz="0" w:space="0" w:color="auto"/>
                                                                                <w:right w:val="none" w:sz="0" w:space="0" w:color="auto"/>
                                                                              </w:divBdr>
                                                                              <w:divsChild>
                                                                                <w:div w:id="1117214607">
                                                                                  <w:marLeft w:val="0"/>
                                                                                  <w:marRight w:val="0"/>
                                                                                  <w:marTop w:val="0"/>
                                                                                  <w:marBottom w:val="0"/>
                                                                                  <w:divBdr>
                                                                                    <w:top w:val="none" w:sz="0" w:space="0" w:color="auto"/>
                                                                                    <w:left w:val="none" w:sz="0" w:space="0" w:color="auto"/>
                                                                                    <w:bottom w:val="none" w:sz="0" w:space="0" w:color="auto"/>
                                                                                    <w:right w:val="none" w:sz="0" w:space="0" w:color="auto"/>
                                                                                  </w:divBdr>
                                                                                  <w:divsChild>
                                                                                    <w:div w:id="1198273848">
                                                                                      <w:marLeft w:val="0"/>
                                                                                      <w:marRight w:val="0"/>
                                                                                      <w:marTop w:val="0"/>
                                                                                      <w:marBottom w:val="0"/>
                                                                                      <w:divBdr>
                                                                                        <w:top w:val="none" w:sz="0" w:space="0" w:color="auto"/>
                                                                                        <w:left w:val="none" w:sz="0" w:space="0" w:color="auto"/>
                                                                                        <w:bottom w:val="none" w:sz="0" w:space="0" w:color="auto"/>
                                                                                        <w:right w:val="none" w:sz="0" w:space="0" w:color="auto"/>
                                                                                      </w:divBdr>
                                                                                      <w:divsChild>
                                                                                        <w:div w:id="1616253955">
                                                                                          <w:marLeft w:val="0"/>
                                                                                          <w:marRight w:val="0"/>
                                                                                          <w:marTop w:val="0"/>
                                                                                          <w:marBottom w:val="0"/>
                                                                                          <w:divBdr>
                                                                                            <w:top w:val="none" w:sz="0" w:space="0" w:color="auto"/>
                                                                                            <w:left w:val="none" w:sz="0" w:space="0" w:color="auto"/>
                                                                                            <w:bottom w:val="none" w:sz="0" w:space="0" w:color="auto"/>
                                                                                            <w:right w:val="none" w:sz="0" w:space="0" w:color="auto"/>
                                                                                          </w:divBdr>
                                                                                          <w:divsChild>
                                                                                            <w:div w:id="122895420">
                                                                                              <w:marLeft w:val="0"/>
                                                                                              <w:marRight w:val="120"/>
                                                                                              <w:marTop w:val="0"/>
                                                                                              <w:marBottom w:val="150"/>
                                                                                              <w:divBdr>
                                                                                                <w:top w:val="single" w:sz="2" w:space="0" w:color="EFEFEF"/>
                                                                                                <w:left w:val="single" w:sz="6" w:space="0" w:color="EFEFEF"/>
                                                                                                <w:bottom w:val="single" w:sz="6" w:space="0" w:color="E2E2E2"/>
                                                                                                <w:right w:val="single" w:sz="6" w:space="0" w:color="EFEFEF"/>
                                                                                              </w:divBdr>
                                                                                              <w:divsChild>
                                                                                                <w:div w:id="1420178389">
                                                                                                  <w:marLeft w:val="0"/>
                                                                                                  <w:marRight w:val="0"/>
                                                                                                  <w:marTop w:val="0"/>
                                                                                                  <w:marBottom w:val="0"/>
                                                                                                  <w:divBdr>
                                                                                                    <w:top w:val="none" w:sz="0" w:space="0" w:color="auto"/>
                                                                                                    <w:left w:val="none" w:sz="0" w:space="0" w:color="auto"/>
                                                                                                    <w:bottom w:val="none" w:sz="0" w:space="0" w:color="auto"/>
                                                                                                    <w:right w:val="none" w:sz="0" w:space="0" w:color="auto"/>
                                                                                                  </w:divBdr>
                                                                                                  <w:divsChild>
                                                                                                    <w:div w:id="368456563">
                                                                                                      <w:marLeft w:val="0"/>
                                                                                                      <w:marRight w:val="0"/>
                                                                                                      <w:marTop w:val="0"/>
                                                                                                      <w:marBottom w:val="0"/>
                                                                                                      <w:divBdr>
                                                                                                        <w:top w:val="none" w:sz="0" w:space="0" w:color="auto"/>
                                                                                                        <w:left w:val="none" w:sz="0" w:space="0" w:color="auto"/>
                                                                                                        <w:bottom w:val="none" w:sz="0" w:space="0" w:color="auto"/>
                                                                                                        <w:right w:val="none" w:sz="0" w:space="0" w:color="auto"/>
                                                                                                      </w:divBdr>
                                                                                                      <w:divsChild>
                                                                                                        <w:div w:id="1497377559">
                                                                                                          <w:marLeft w:val="0"/>
                                                                                                          <w:marRight w:val="0"/>
                                                                                                          <w:marTop w:val="0"/>
                                                                                                          <w:marBottom w:val="0"/>
                                                                                                          <w:divBdr>
                                                                                                            <w:top w:val="none" w:sz="0" w:space="0" w:color="auto"/>
                                                                                                            <w:left w:val="none" w:sz="0" w:space="0" w:color="auto"/>
                                                                                                            <w:bottom w:val="none" w:sz="0" w:space="0" w:color="auto"/>
                                                                                                            <w:right w:val="none" w:sz="0" w:space="0" w:color="auto"/>
                                                                                                          </w:divBdr>
                                                                                                          <w:divsChild>
                                                                                                            <w:div w:id="2115709987">
                                                                                                              <w:marLeft w:val="0"/>
                                                                                                              <w:marRight w:val="0"/>
                                                                                                              <w:marTop w:val="0"/>
                                                                                                              <w:marBottom w:val="0"/>
                                                                                                              <w:divBdr>
                                                                                                                <w:top w:val="none" w:sz="0" w:space="0" w:color="auto"/>
                                                                                                                <w:left w:val="none" w:sz="0" w:space="0" w:color="auto"/>
                                                                                                                <w:bottom w:val="none" w:sz="0" w:space="0" w:color="auto"/>
                                                                                                                <w:right w:val="none" w:sz="0" w:space="0" w:color="auto"/>
                                                                                                              </w:divBdr>
                                                                                                              <w:divsChild>
                                                                                                                <w:div w:id="201387457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13064919">
                                                                                                                      <w:marLeft w:val="225"/>
                                                                                                                      <w:marRight w:val="225"/>
                                                                                                                      <w:marTop w:val="75"/>
                                                                                                                      <w:marBottom w:val="75"/>
                                                                                                                      <w:divBdr>
                                                                                                                        <w:top w:val="none" w:sz="0" w:space="0" w:color="auto"/>
                                                                                                                        <w:left w:val="none" w:sz="0" w:space="0" w:color="auto"/>
                                                                                                                        <w:bottom w:val="none" w:sz="0" w:space="0" w:color="auto"/>
                                                                                                                        <w:right w:val="none" w:sz="0" w:space="0" w:color="auto"/>
                                                                                                                      </w:divBdr>
                                                                                                                      <w:divsChild>
                                                                                                                        <w:div w:id="1603368522">
                                                                                                                          <w:marLeft w:val="0"/>
                                                                                                                          <w:marRight w:val="0"/>
                                                                                                                          <w:marTop w:val="0"/>
                                                                                                                          <w:marBottom w:val="0"/>
                                                                                                                          <w:divBdr>
                                                                                                                            <w:top w:val="single" w:sz="6" w:space="0" w:color="auto"/>
                                                                                                                            <w:left w:val="single" w:sz="6" w:space="0" w:color="auto"/>
                                                                                                                            <w:bottom w:val="single" w:sz="6" w:space="0" w:color="auto"/>
                                                                                                                            <w:right w:val="single" w:sz="6" w:space="0" w:color="auto"/>
                                                                                                                          </w:divBdr>
                                                                                                                          <w:divsChild>
                                                                                                                            <w:div w:id="82455918">
                                                                                                                              <w:marLeft w:val="0"/>
                                                                                                                              <w:marRight w:val="0"/>
                                                                                                                              <w:marTop w:val="0"/>
                                                                                                                              <w:marBottom w:val="0"/>
                                                                                                                              <w:divBdr>
                                                                                                                                <w:top w:val="none" w:sz="0" w:space="0" w:color="auto"/>
                                                                                                                                <w:left w:val="none" w:sz="0" w:space="0" w:color="auto"/>
                                                                                                                                <w:bottom w:val="none" w:sz="0" w:space="0" w:color="auto"/>
                                                                                                                                <w:right w:val="none" w:sz="0" w:space="0" w:color="auto"/>
                                                                                                                              </w:divBdr>
                                                                                                                              <w:divsChild>
                                                                                                                                <w:div w:id="574243351">
                                                                                                                                  <w:marLeft w:val="0"/>
                                                                                                                                  <w:marRight w:val="0"/>
                                                                                                                                  <w:marTop w:val="0"/>
                                                                                                                                  <w:marBottom w:val="0"/>
                                                                                                                                  <w:divBdr>
                                                                                                                                    <w:top w:val="none" w:sz="0" w:space="0" w:color="auto"/>
                                                                                                                                    <w:left w:val="none" w:sz="0" w:space="0" w:color="auto"/>
                                                                                                                                    <w:bottom w:val="none" w:sz="0" w:space="0" w:color="auto"/>
                                                                                                                                    <w:right w:val="none" w:sz="0" w:space="0" w:color="auto"/>
                                                                                                                                  </w:divBdr>
                                                                                                                                  <w:divsChild>
                                                                                                                                    <w:div w:id="4203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1033</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Eun Duck Park</cp:lastModifiedBy>
  <cp:revision>3</cp:revision>
  <dcterms:created xsi:type="dcterms:W3CDTF">2018-04-11T00:22:00Z</dcterms:created>
  <dcterms:modified xsi:type="dcterms:W3CDTF">2018-04-11T00:26:00Z</dcterms:modified>
</cp:coreProperties>
</file>