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E4473" w14:textId="23AF9302" w:rsidR="0006479D" w:rsidRPr="000B4405" w:rsidRDefault="005D1D5E" w:rsidP="005D1D5E">
      <w:pPr>
        <w:adjustRightInd w:val="0"/>
        <w:snapToGrid w:val="0"/>
        <w:spacing w:after="0" w:line="240" w:lineRule="auto"/>
        <w:ind w:right="-2"/>
        <w:jc w:val="center"/>
        <w:rPr>
          <w:rFonts w:ascii="Times New Roman" w:eastAsia="MS Mincho" w:hAnsi="Times New Roman"/>
          <w:b/>
          <w:bCs/>
          <w:sz w:val="24"/>
          <w:szCs w:val="24"/>
          <w:lang w:eastAsia="fr-FR"/>
        </w:rPr>
      </w:pPr>
      <w:r w:rsidRPr="000B4405">
        <w:rPr>
          <w:rFonts w:ascii="Times New Roman" w:eastAsia="MS Mincho" w:hAnsi="Times New Roman"/>
          <w:b/>
          <w:bCs/>
          <w:sz w:val="24"/>
          <w:szCs w:val="24"/>
          <w:lang w:eastAsia="fr-FR"/>
        </w:rPr>
        <w:t>Towards new applications of organic semiconductors in organic optoelectronics</w:t>
      </w:r>
    </w:p>
    <w:p w14:paraId="2E2947D3" w14:textId="77777777" w:rsidR="005D1D5E" w:rsidRDefault="005D1D5E" w:rsidP="005D1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21F2F37E" w14:textId="21A7670E" w:rsidR="005D1D5E" w:rsidRPr="00F93917" w:rsidRDefault="005D1D5E" w:rsidP="005D1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93917">
        <w:rPr>
          <w:rFonts w:ascii="Times New Roman" w:hAnsi="Times New Roman" w:cs="Times New Roman"/>
          <w:sz w:val="24"/>
          <w:szCs w:val="24"/>
          <w:lang w:val="fr-FR"/>
        </w:rPr>
        <w:t>Jean-Charles Ribierre</w:t>
      </w:r>
    </w:p>
    <w:p w14:paraId="708B7C02" w14:textId="77777777" w:rsidR="005D1D5E" w:rsidRDefault="005D1D5E" w:rsidP="005D1D5E">
      <w:pPr>
        <w:spacing w:after="0" w:line="240" w:lineRule="auto"/>
        <w:jc w:val="center"/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</w:pP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School of Physics and Astronomy, University of St Andrews, North Haugh,</w:t>
      </w:r>
    </w:p>
    <w:p w14:paraId="0073DB5B" w14:textId="2D494EE6" w:rsidR="005D1D5E" w:rsidRPr="00F93917" w:rsidRDefault="005D1D5E" w:rsidP="005D1D5E">
      <w:pPr>
        <w:spacing w:after="0" w:line="240" w:lineRule="auto"/>
        <w:jc w:val="center"/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</w:pP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St Andrews KY16 9SS, UK</w:t>
      </w:r>
      <w:r w:rsidRPr="00F93917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 </w:t>
      </w:r>
    </w:p>
    <w:p w14:paraId="77B2D678" w14:textId="7B91AB03" w:rsidR="005D1D5E" w:rsidRPr="00F93917" w:rsidRDefault="005D1D5E" w:rsidP="005D1D5E">
      <w:pPr>
        <w:spacing w:after="0" w:line="240" w:lineRule="auto"/>
        <w:jc w:val="center"/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</w:pPr>
      <w:r w:rsidRPr="00F93917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E-mail: </w:t>
      </w:r>
      <w:hyperlink r:id="rId5" w:history="1">
        <w:r w:rsidRPr="00744409">
          <w:rPr>
            <w:rStyle w:val="a3"/>
            <w:kern w:val="22"/>
            <w:sz w:val="24"/>
            <w:szCs w:val="24"/>
            <w:lang w:val="fr-FR" w:eastAsia="en-US"/>
          </w:rPr>
          <w:t>jr43@st-andrews.ac.uk</w:t>
        </w:r>
      </w:hyperlink>
    </w:p>
    <w:p w14:paraId="22DAC470" w14:textId="77777777" w:rsidR="005D1D5E" w:rsidRPr="00F93917" w:rsidRDefault="005D1D5E" w:rsidP="005D1D5E">
      <w:pPr>
        <w:spacing w:after="0" w:line="240" w:lineRule="auto"/>
        <w:jc w:val="both"/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</w:pPr>
    </w:p>
    <w:p w14:paraId="3633A6A0" w14:textId="54A043C5" w:rsidR="00CB33BB" w:rsidRDefault="00CB33BB" w:rsidP="00CB33BB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eastAsia="Times New Roman" w:hAnsi="Times New Roman" w:cs="Times New Roman"/>
          <w:color w:val="000000"/>
        </w:rPr>
      </w:pP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>Since their demonstration in 1987,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organic light-emitting diodes (OLEDs) have been the subject of intensive studies in both academia and industry. They became a dominant technology for light-emitting displays used in full-color televisions and </w:t>
      </w:r>
      <w:proofErr w:type="gramStart"/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>smartphones, and</w:t>
      </w:r>
      <w:proofErr w:type="gramEnd"/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hold great promise for other applications in the fields of lighting, optical communication and healthcare. Another attractive feature of organic light-emitting molecules is their ability to amplify light and show a laser activity. Since 1995 and the first demonstration of organic semiconductor lasers,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this class of devices has progressed significantly along with the development of high-efficiency OLED materials. In particular, the combined improvements in organic low-threshold laser materials and resonator structures have recently led to a clear indication of a current injection lasing from an organic electroluminescent device architecture.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CB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In this seminar, I will discuss about 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some 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recent 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important 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advances in the development of near-infrared thermally-activated delayed fluorescent (TADF) OLEDs</w:t>
      </w:r>
      <w:r w:rsidR="00FE0C3F" w:rsidRPr="00FE0C3F">
        <w:rPr>
          <w:rFonts w:ascii="Times New Roman" w:hAnsi="Times New Roman" w:cs="Times New Roman"/>
          <w:kern w:val="22"/>
          <w:sz w:val="24"/>
          <w:szCs w:val="24"/>
          <w:vertAlign w:val="superscript"/>
          <w:lang w:val="fr-FR" w:eastAsia="en-US"/>
        </w:rPr>
        <w:t>4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 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and organic semiconductor lasers.</w:t>
      </w:r>
      <w:r w:rsidR="00FE0C3F">
        <w:rPr>
          <w:rFonts w:ascii="Times New Roman" w:hAnsi="Times New Roman" w:cs="Times New Roman"/>
          <w:kern w:val="22"/>
          <w:sz w:val="24"/>
          <w:szCs w:val="24"/>
          <w:vertAlign w:val="superscript"/>
          <w:lang w:val="fr-FR" w:eastAsia="en-US"/>
        </w:rPr>
        <w:t>3,5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 I will then provide a short introduction about hyperbolic metamaterials and present some exciting results showing their influence on the photophysical properties of organic materials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,</w:t>
      </w:r>
      <w:r w:rsidR="00FE0C3F" w:rsidRPr="00FE0C3F">
        <w:rPr>
          <w:rFonts w:ascii="Times New Roman" w:hAnsi="Times New Roman" w:cs="Times New Roman"/>
          <w:kern w:val="22"/>
          <w:sz w:val="24"/>
          <w:szCs w:val="24"/>
          <w:vertAlign w:val="superscript"/>
          <w:lang w:val="fr-FR" w:eastAsia="en-US"/>
        </w:rPr>
        <w:t>6,7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 which opens new prospects 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>in organic optoelectronics</w:t>
      </w:r>
      <w:r w:rsidR="00FE0C3F"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 and photonics</w:t>
      </w:r>
      <w:r>
        <w:rPr>
          <w:rFonts w:ascii="Times New Roman" w:hAnsi="Times New Roman" w:cs="Times New Roman"/>
          <w:kern w:val="22"/>
          <w:sz w:val="24"/>
          <w:szCs w:val="24"/>
          <w:lang w:val="fr-FR" w:eastAsia="en-US"/>
        </w:rPr>
        <w:t xml:space="preserve">.  </w:t>
      </w:r>
    </w:p>
    <w:p w14:paraId="75065666" w14:textId="77777777" w:rsidR="00FE0C3F" w:rsidRPr="00FE0C3F" w:rsidRDefault="00FE0C3F" w:rsidP="00FE0C3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E0C3F">
        <w:rPr>
          <w:rFonts w:ascii="Times New Roman" w:eastAsia="Times New Roman" w:hAnsi="Times New Roman" w:cs="Times New Roman"/>
        </w:rPr>
        <w:t xml:space="preserve">[1] C. W. Tang, S. A. </w:t>
      </w:r>
      <w:proofErr w:type="spellStart"/>
      <w:r w:rsidRPr="00FE0C3F">
        <w:rPr>
          <w:rFonts w:ascii="Times New Roman" w:eastAsia="Times New Roman" w:hAnsi="Times New Roman" w:cs="Times New Roman"/>
        </w:rPr>
        <w:t>Vanslyke</w:t>
      </w:r>
      <w:proofErr w:type="spellEnd"/>
      <w:r w:rsidRPr="00FE0C3F">
        <w:rPr>
          <w:rFonts w:ascii="Times New Roman" w:eastAsia="Times New Roman" w:hAnsi="Times New Roman" w:cs="Times New Roman"/>
        </w:rPr>
        <w:t>, Appl. Phys. Lett. 51, 913 (1987).</w:t>
      </w:r>
    </w:p>
    <w:p w14:paraId="0F2D71FB" w14:textId="77777777" w:rsidR="00FE0C3F" w:rsidRPr="00FE0C3F" w:rsidRDefault="00FE0C3F" w:rsidP="00FE0C3F">
      <w:pPr>
        <w:spacing w:after="0" w:line="240" w:lineRule="auto"/>
        <w:rPr>
          <w:rFonts w:ascii="Times New Roman" w:eastAsia="Times New Roman" w:hAnsi="Times New Roman" w:cs="Times New Roman"/>
          <w:lang w:val="fr-FR"/>
        </w:rPr>
      </w:pPr>
      <w:r w:rsidRPr="00FE0C3F">
        <w:rPr>
          <w:rFonts w:ascii="Times New Roman" w:eastAsia="Times New Roman" w:hAnsi="Times New Roman" w:cs="Times New Roman"/>
          <w:lang w:val="fr-FR"/>
        </w:rPr>
        <w:t>[2] N. Tessler, J.G. Denton, R. H. Friend, Nature 382, 695 (1996).</w:t>
      </w:r>
    </w:p>
    <w:p w14:paraId="5D7A6573" w14:textId="77777777" w:rsidR="00FE0C3F" w:rsidRPr="00FE0C3F" w:rsidRDefault="00FE0C3F" w:rsidP="00FE0C3F">
      <w:pPr>
        <w:spacing w:after="0" w:line="240" w:lineRule="auto"/>
        <w:rPr>
          <w:rFonts w:ascii="Times New Roman" w:eastAsia="Times New Roman" w:hAnsi="Times New Roman" w:cs="Times New Roman"/>
          <w:lang w:val="fr-FR"/>
        </w:rPr>
      </w:pPr>
      <w:r w:rsidRPr="00FE0C3F">
        <w:rPr>
          <w:rFonts w:ascii="Times New Roman" w:eastAsia="Times New Roman" w:hAnsi="Times New Roman" w:cs="Times New Roman"/>
          <w:lang w:val="fr-FR"/>
        </w:rPr>
        <w:t>[3] A. S. D. Sandanayaka, T. Matsushima, F. Bencheikh, S. terakawa, W. J. Potscavage, C. Qin, t. Fujihara, K. Goushi, J. C. Ribierre, C. Adachi, Appl. Phys. Expr. 12, 061010 (2019).</w:t>
      </w:r>
    </w:p>
    <w:p w14:paraId="2B621A34" w14:textId="273654EC" w:rsidR="00FE0C3F" w:rsidRPr="00FE0C3F" w:rsidRDefault="00FE0C3F" w:rsidP="00FE0C3F">
      <w:pPr>
        <w:adjustRightInd w:val="0"/>
        <w:snapToGrid w:val="0"/>
        <w:spacing w:after="0" w:line="240" w:lineRule="auto"/>
        <w:ind w:right="-2"/>
        <w:jc w:val="both"/>
        <w:rPr>
          <w:rFonts w:ascii="Times New Roman" w:eastAsia="MS Mincho" w:hAnsi="Times New Roman"/>
        </w:rPr>
      </w:pPr>
      <w:r w:rsidRPr="00FE0C3F">
        <w:rPr>
          <w:rFonts w:ascii="Times New Roman" w:hAnsi="Times New Roman" w:cs="Times New Roman"/>
          <w:kern w:val="22"/>
          <w:lang w:val="fr-FR" w:eastAsia="en-US"/>
        </w:rPr>
        <w:t xml:space="preserve">[4] </w:t>
      </w:r>
      <w:r w:rsidRPr="00FE0C3F">
        <w:rPr>
          <w:rFonts w:ascii="Times New Roman" w:eastAsia="MS Mincho" w:hAnsi="Times New Roman"/>
        </w:rPr>
        <w:t xml:space="preserve">D. H. Kim, A. </w:t>
      </w:r>
      <w:proofErr w:type="spellStart"/>
      <w:r w:rsidRPr="00FE0C3F">
        <w:rPr>
          <w:rFonts w:ascii="Times New Roman" w:eastAsia="MS Mincho" w:hAnsi="Times New Roman"/>
        </w:rPr>
        <w:t>D’Aleo</w:t>
      </w:r>
      <w:proofErr w:type="spellEnd"/>
      <w:r w:rsidRPr="00FE0C3F">
        <w:rPr>
          <w:rFonts w:ascii="Times New Roman" w:eastAsia="MS Mincho" w:hAnsi="Times New Roman"/>
        </w:rPr>
        <w:t xml:space="preserve">, X. K. Chen, A.D.S. </w:t>
      </w:r>
      <w:proofErr w:type="spellStart"/>
      <w:r w:rsidRPr="00FE0C3F">
        <w:rPr>
          <w:rFonts w:ascii="Times New Roman" w:eastAsia="MS Mincho" w:hAnsi="Times New Roman"/>
        </w:rPr>
        <w:t>Sandanayaka</w:t>
      </w:r>
      <w:proofErr w:type="spellEnd"/>
      <w:r w:rsidRPr="00FE0C3F">
        <w:rPr>
          <w:rFonts w:ascii="Times New Roman" w:eastAsia="MS Mincho" w:hAnsi="Times New Roman"/>
        </w:rPr>
        <w:t xml:space="preserve">, D.D. Yao, L. Zhao, T. </w:t>
      </w:r>
      <w:proofErr w:type="spellStart"/>
      <w:r w:rsidRPr="00FE0C3F">
        <w:rPr>
          <w:rFonts w:ascii="Times New Roman" w:eastAsia="MS Mincho" w:hAnsi="Times New Roman"/>
        </w:rPr>
        <w:t>Komino</w:t>
      </w:r>
      <w:proofErr w:type="spellEnd"/>
      <w:r w:rsidRPr="00FE0C3F">
        <w:rPr>
          <w:rFonts w:ascii="Times New Roman" w:eastAsia="MS Mincho" w:hAnsi="Times New Roman"/>
        </w:rPr>
        <w:t xml:space="preserve">, E. </w:t>
      </w:r>
      <w:proofErr w:type="spellStart"/>
      <w:r w:rsidRPr="00FE0C3F">
        <w:rPr>
          <w:rFonts w:ascii="Times New Roman" w:eastAsia="MS Mincho" w:hAnsi="Times New Roman"/>
        </w:rPr>
        <w:t>Zaborova</w:t>
      </w:r>
      <w:proofErr w:type="spellEnd"/>
      <w:r w:rsidRPr="00FE0C3F">
        <w:rPr>
          <w:rFonts w:ascii="Times New Roman" w:eastAsia="MS Mincho" w:hAnsi="Times New Roman"/>
        </w:rPr>
        <w:t xml:space="preserve">, G. Canard, Y. Tsuchiya, E. Y. Choi, J. W. Wu, F. </w:t>
      </w:r>
      <w:proofErr w:type="spellStart"/>
      <w:r w:rsidRPr="00FE0C3F">
        <w:rPr>
          <w:rFonts w:ascii="Times New Roman" w:eastAsia="MS Mincho" w:hAnsi="Times New Roman"/>
        </w:rPr>
        <w:t>Fages</w:t>
      </w:r>
      <w:proofErr w:type="spellEnd"/>
      <w:r w:rsidRPr="00FE0C3F">
        <w:rPr>
          <w:rFonts w:ascii="Times New Roman" w:eastAsia="MS Mincho" w:hAnsi="Times New Roman"/>
        </w:rPr>
        <w:t xml:space="preserve">, J. L. </w:t>
      </w:r>
      <w:proofErr w:type="spellStart"/>
      <w:r w:rsidRPr="00FE0C3F">
        <w:rPr>
          <w:rFonts w:ascii="Times New Roman" w:eastAsia="MS Mincho" w:hAnsi="Times New Roman"/>
        </w:rPr>
        <w:t>Bredas</w:t>
      </w:r>
      <w:proofErr w:type="spellEnd"/>
      <w:r w:rsidRPr="00FE0C3F">
        <w:rPr>
          <w:rFonts w:ascii="Times New Roman" w:eastAsia="MS Mincho" w:hAnsi="Times New Roman"/>
        </w:rPr>
        <w:t>, J. C. Ribierre, C. Adachi, Nature Photon. 12, 98 (2018).</w:t>
      </w:r>
    </w:p>
    <w:p w14:paraId="6A64AAB7" w14:textId="39D291E0" w:rsidR="00FE0C3F" w:rsidRPr="00FE0C3F" w:rsidRDefault="00FE0C3F" w:rsidP="00FE0C3F">
      <w:pPr>
        <w:adjustRightInd w:val="0"/>
        <w:snapToGrid w:val="0"/>
        <w:spacing w:after="0" w:line="240" w:lineRule="auto"/>
        <w:ind w:right="-2"/>
        <w:jc w:val="both"/>
        <w:rPr>
          <w:rFonts w:ascii="Times New Roman" w:eastAsia="MS Mincho" w:hAnsi="Times New Roman"/>
        </w:rPr>
      </w:pPr>
      <w:r w:rsidRPr="00FE0C3F">
        <w:rPr>
          <w:rFonts w:ascii="Times New Roman" w:eastAsia="MS Mincho" w:hAnsi="Times New Roman"/>
        </w:rPr>
        <w:t xml:space="preserve">[5] A.S.D. </w:t>
      </w:r>
      <w:proofErr w:type="spellStart"/>
      <w:r w:rsidRPr="00FE0C3F">
        <w:rPr>
          <w:rFonts w:ascii="Times New Roman" w:eastAsia="MS Mincho" w:hAnsi="Times New Roman"/>
        </w:rPr>
        <w:t>Sandanayaka</w:t>
      </w:r>
      <w:proofErr w:type="spellEnd"/>
      <w:r w:rsidRPr="00FE0C3F">
        <w:rPr>
          <w:rFonts w:ascii="Times New Roman" w:eastAsia="MS Mincho" w:hAnsi="Times New Roman"/>
        </w:rPr>
        <w:t xml:space="preserve">, T. Matsushima, K. Yoshida, M. Inoue, T. </w:t>
      </w:r>
      <w:proofErr w:type="spellStart"/>
      <w:r w:rsidRPr="00FE0C3F">
        <w:rPr>
          <w:rFonts w:ascii="Times New Roman" w:eastAsia="MS Mincho" w:hAnsi="Times New Roman"/>
        </w:rPr>
        <w:t>Fujihara</w:t>
      </w:r>
      <w:proofErr w:type="spellEnd"/>
      <w:r w:rsidRPr="00FE0C3F">
        <w:rPr>
          <w:rFonts w:ascii="Times New Roman" w:eastAsia="MS Mincho" w:hAnsi="Times New Roman"/>
        </w:rPr>
        <w:t xml:space="preserve">, K. </w:t>
      </w:r>
      <w:proofErr w:type="spellStart"/>
      <w:r w:rsidRPr="00FE0C3F">
        <w:rPr>
          <w:rFonts w:ascii="Times New Roman" w:eastAsia="MS Mincho" w:hAnsi="Times New Roman"/>
        </w:rPr>
        <w:t>Goushi</w:t>
      </w:r>
      <w:proofErr w:type="spellEnd"/>
      <w:r w:rsidRPr="00FE0C3F">
        <w:rPr>
          <w:rFonts w:ascii="Times New Roman" w:eastAsia="MS Mincho" w:hAnsi="Times New Roman"/>
        </w:rPr>
        <w:t>, J. C. Ribierre, C. Adachi, Science Adv. 3, e1602570 (2017).</w:t>
      </w:r>
    </w:p>
    <w:p w14:paraId="31B4D66E" w14:textId="75AFC07A" w:rsidR="005D1D5E" w:rsidRPr="00FE0C3F" w:rsidRDefault="00FE0C3F" w:rsidP="005D1D5E">
      <w:pPr>
        <w:spacing w:after="0" w:line="240" w:lineRule="auto"/>
        <w:jc w:val="both"/>
        <w:rPr>
          <w:rFonts w:ascii="Times New Roman" w:hAnsi="Times New Roman" w:cs="Times New Roman"/>
          <w:kern w:val="22"/>
          <w:lang w:val="fr-FR" w:eastAsia="en-US"/>
        </w:rPr>
      </w:pPr>
      <w:r w:rsidRPr="00FE0C3F">
        <w:rPr>
          <w:rFonts w:ascii="Times New Roman" w:hAnsi="Times New Roman" w:cs="Times New Roman"/>
          <w:kern w:val="22"/>
          <w:lang w:val="fr-FR" w:eastAsia="en-US"/>
        </w:rPr>
        <w:t>[6]</w:t>
      </w:r>
      <w:r w:rsidRPr="00FE0C3F">
        <w:rPr>
          <w:sz w:val="20"/>
          <w:szCs w:val="20"/>
        </w:rPr>
        <w:t xml:space="preserve"> </w:t>
      </w:r>
      <w:r w:rsidRPr="00FE0C3F">
        <w:rPr>
          <w:rFonts w:ascii="Times New Roman" w:hAnsi="Times New Roman" w:cs="Times New Roman"/>
          <w:kern w:val="22"/>
          <w:lang w:val="fr-FR" w:eastAsia="en-US"/>
        </w:rPr>
        <w:t>K.J. Lee, Y. Xiao, J.H. Woo, E.S. Kim, B. Heinrich, F. Mathevet, A.J. Attias, J.C. Ribierre, J.W. Wu, P. Andre, Nature Mater. 16, 722 (2017).</w:t>
      </w:r>
    </w:p>
    <w:p w14:paraId="6AD46F7D" w14:textId="55588097" w:rsidR="005D1D5E" w:rsidRPr="00FE0C3F" w:rsidRDefault="005D1D5E" w:rsidP="00FE0C3F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FE0C3F">
        <w:rPr>
          <w:rFonts w:ascii="Times New Roman" w:hAnsi="Times New Roman" w:cs="Times New Roman"/>
          <w:kern w:val="22"/>
          <w:lang w:val="fr-FR" w:eastAsia="en-US"/>
        </w:rPr>
        <w:t>[</w:t>
      </w:r>
      <w:r w:rsidR="00FE0C3F" w:rsidRPr="00FE0C3F">
        <w:rPr>
          <w:rFonts w:ascii="Times New Roman" w:hAnsi="Times New Roman" w:cs="Times New Roman"/>
          <w:kern w:val="22"/>
          <w:lang w:val="fr-FR" w:eastAsia="en-US"/>
        </w:rPr>
        <w:t>7</w:t>
      </w:r>
      <w:r w:rsidRPr="00FE0C3F">
        <w:rPr>
          <w:rFonts w:ascii="Times New Roman" w:hAnsi="Times New Roman" w:cs="Times New Roman"/>
          <w:kern w:val="22"/>
          <w:lang w:val="fr-FR" w:eastAsia="en-US"/>
        </w:rPr>
        <w:t xml:space="preserve">] </w:t>
      </w:r>
      <w:r w:rsidR="00FE0C3F" w:rsidRPr="00FE0C3F">
        <w:rPr>
          <w:rFonts w:ascii="Times New Roman" w:hAnsi="Times New Roman" w:cs="Times New Roman"/>
          <w:kern w:val="22"/>
          <w:lang w:val="fr-FR" w:eastAsia="en-US"/>
        </w:rPr>
        <w:t>K. J. Lee, Y.U. Lee, F. Fages, J.C. Ribierre, J. W. Wu, A. D’Aleo, Nano Lett. 18, 1476 (2018).</w:t>
      </w:r>
    </w:p>
    <w:p w14:paraId="72C5FDDC" w14:textId="19502AE8" w:rsidR="005D1D5E" w:rsidRPr="00F93917" w:rsidRDefault="005D1D5E" w:rsidP="005D1D5E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27D1D2C4" w14:textId="77777777" w:rsidR="0006479D" w:rsidRPr="0006479D" w:rsidRDefault="0006479D" w:rsidP="0006479D">
      <w:pPr>
        <w:adjustRightInd w:val="0"/>
        <w:snapToGrid w:val="0"/>
        <w:spacing w:after="0" w:line="240" w:lineRule="auto"/>
        <w:ind w:right="-2"/>
        <w:jc w:val="both"/>
        <w:rPr>
          <w:rFonts w:ascii="Times New Roman" w:eastAsia="MS Mincho" w:hAnsi="Times New Roman"/>
          <w:lang w:eastAsia="fr-FR"/>
        </w:rPr>
      </w:pPr>
    </w:p>
    <w:sectPr w:rsidR="0006479D" w:rsidRPr="0006479D">
      <w:pgSz w:w="12240" w:h="15840"/>
      <w:pgMar w:top="1985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2FB2"/>
    <w:multiLevelType w:val="hybridMultilevel"/>
    <w:tmpl w:val="E1365B52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1" w15:restartNumberingAfterBreak="0">
    <w:nsid w:val="0380782C"/>
    <w:multiLevelType w:val="hybridMultilevel"/>
    <w:tmpl w:val="08B8C91C"/>
    <w:lvl w:ilvl="0" w:tplc="0409000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95" w:hanging="360"/>
      </w:pPr>
      <w:rPr>
        <w:rFonts w:ascii="Wingdings" w:hAnsi="Wingdings" w:hint="default"/>
      </w:rPr>
    </w:lvl>
  </w:abstractNum>
  <w:abstractNum w:abstractNumId="2" w15:restartNumberingAfterBreak="0">
    <w:nsid w:val="1B8A4334"/>
    <w:multiLevelType w:val="hybridMultilevel"/>
    <w:tmpl w:val="BDC273F4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3" w15:restartNumberingAfterBreak="0">
    <w:nsid w:val="28C303B4"/>
    <w:multiLevelType w:val="hybridMultilevel"/>
    <w:tmpl w:val="07F493E8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4" w15:restartNumberingAfterBreak="0">
    <w:nsid w:val="3EBF5B04"/>
    <w:multiLevelType w:val="hybridMultilevel"/>
    <w:tmpl w:val="E1F2A208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5" w15:restartNumberingAfterBreak="0">
    <w:nsid w:val="44995535"/>
    <w:multiLevelType w:val="hybridMultilevel"/>
    <w:tmpl w:val="1B0E3EEA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6" w15:restartNumberingAfterBreak="0">
    <w:nsid w:val="51707C9C"/>
    <w:multiLevelType w:val="hybridMultilevel"/>
    <w:tmpl w:val="99946D06"/>
    <w:lvl w:ilvl="0" w:tplc="EBF6D2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맑은 고딕" w:hAnsi="Times New Roman" w:cs="Times New Roman" w:hint="eastAsia"/>
        <w:b w:val="0"/>
        <w:i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F683D7F"/>
    <w:multiLevelType w:val="hybridMultilevel"/>
    <w:tmpl w:val="F85465FE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8" w15:restartNumberingAfterBreak="0">
    <w:nsid w:val="7B1829C7"/>
    <w:multiLevelType w:val="hybridMultilevel"/>
    <w:tmpl w:val="07F493E8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9" w15:restartNumberingAfterBreak="0">
    <w:nsid w:val="7D865128"/>
    <w:multiLevelType w:val="hybridMultilevel"/>
    <w:tmpl w:val="85188EEA"/>
    <w:lvl w:ilvl="0" w:tplc="040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  <w:sz w:val="21"/>
        <w:szCs w:val="21"/>
      </w:rPr>
    </w:lvl>
    <w:lvl w:ilvl="1" w:tplc="040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num w:numId="1" w16cid:durableId="1831746849">
    <w:abstractNumId w:val="2"/>
  </w:num>
  <w:num w:numId="2" w16cid:durableId="72549439">
    <w:abstractNumId w:val="5"/>
  </w:num>
  <w:num w:numId="3" w16cid:durableId="839659453">
    <w:abstractNumId w:val="4"/>
  </w:num>
  <w:num w:numId="4" w16cid:durableId="1224562589">
    <w:abstractNumId w:val="9"/>
  </w:num>
  <w:num w:numId="5" w16cid:durableId="1911696470">
    <w:abstractNumId w:val="7"/>
  </w:num>
  <w:num w:numId="6" w16cid:durableId="571964416">
    <w:abstractNumId w:val="1"/>
  </w:num>
  <w:num w:numId="7" w16cid:durableId="537474499">
    <w:abstractNumId w:val="0"/>
  </w:num>
  <w:num w:numId="8" w16cid:durableId="1493057918">
    <w:abstractNumId w:val="8"/>
  </w:num>
  <w:num w:numId="9" w16cid:durableId="1170103845">
    <w:abstractNumId w:val="3"/>
  </w:num>
  <w:num w:numId="10" w16cid:durableId="1205142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0F"/>
    <w:rsid w:val="0006479D"/>
    <w:rsid w:val="000B4405"/>
    <w:rsid w:val="000E090F"/>
    <w:rsid w:val="00246FEE"/>
    <w:rsid w:val="00352DE2"/>
    <w:rsid w:val="004E0547"/>
    <w:rsid w:val="00597268"/>
    <w:rsid w:val="005D1D5E"/>
    <w:rsid w:val="00832657"/>
    <w:rsid w:val="00B849F9"/>
    <w:rsid w:val="00C22195"/>
    <w:rsid w:val="00C72234"/>
    <w:rsid w:val="00CB33BB"/>
    <w:rsid w:val="00D31E18"/>
    <w:rsid w:val="00E23D4D"/>
    <w:rsid w:val="00F54A79"/>
    <w:rsid w:val="00F8752A"/>
    <w:rsid w:val="00FE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E4A0"/>
  <w15:chartTrackingRefBased/>
  <w15:docId w15:val="{39FFDE20-4C1B-4B3B-9CBA-33075734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090F"/>
    <w:rPr>
      <w:rFonts w:ascii="Times New Roman" w:hAnsi="Times New Roman" w:cs="Times New Roman"/>
      <w:color w:val="0000FF"/>
      <w:u w:val="single"/>
    </w:rPr>
  </w:style>
  <w:style w:type="table" w:styleId="a4">
    <w:name w:val="Table Grid"/>
    <w:basedOn w:val="a1"/>
    <w:uiPriority w:val="59"/>
    <w:rsid w:val="000E090F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F54A79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B849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r43@st-andrews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Ribierre Jean Charles</dc:creator>
  <cp:keywords/>
  <dc:description/>
  <cp:lastModifiedBy>김 주형</cp:lastModifiedBy>
  <cp:revision>4</cp:revision>
  <dcterms:created xsi:type="dcterms:W3CDTF">2023-03-06T13:45:00Z</dcterms:created>
  <dcterms:modified xsi:type="dcterms:W3CDTF">2023-04-19T08:31:00Z</dcterms:modified>
</cp:coreProperties>
</file>