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52B32" w14:textId="77777777" w:rsidR="00623AFE" w:rsidRPr="00623AFE" w:rsidRDefault="00E747DC" w:rsidP="00623AFE">
      <w:pPr>
        <w:pStyle w:val="a6"/>
        <w:spacing w:line="276" w:lineRule="auto"/>
        <w:jc w:val="center"/>
        <w:rPr>
          <w:rFonts w:ascii="Times New Roman" w:eastAsiaTheme="minorEastAsia" w:hAnsi="Times New Roman" w:cs="Times New Roman"/>
          <w:b/>
          <w:bCs/>
          <w:sz w:val="36"/>
          <w:szCs w:val="36"/>
          <w:lang w:eastAsia="ko-KR"/>
        </w:rPr>
      </w:pPr>
      <w:r w:rsidRPr="00623AFE">
        <w:rPr>
          <w:rFonts w:ascii="Times New Roman" w:hAnsi="Times New Roman" w:cs="Times New Roman"/>
          <w:b/>
          <w:bCs/>
          <w:sz w:val="36"/>
          <w:szCs w:val="36"/>
        </w:rPr>
        <w:t xml:space="preserve">Computational studies </w:t>
      </w:r>
      <w:r w:rsidR="006F1F37" w:rsidRPr="00623AFE">
        <w:rPr>
          <w:rFonts w:ascii="Times New Roman" w:hAnsi="Times New Roman" w:cs="Times New Roman"/>
          <w:b/>
          <w:bCs/>
          <w:sz w:val="36"/>
          <w:szCs w:val="36"/>
        </w:rPr>
        <w:t xml:space="preserve">for heterogeneous catalysis </w:t>
      </w:r>
      <w:r w:rsidRPr="00623AFE">
        <w:rPr>
          <w:rFonts w:ascii="Times New Roman" w:hAnsi="Times New Roman" w:cs="Times New Roman"/>
          <w:b/>
          <w:bCs/>
          <w:sz w:val="36"/>
          <w:szCs w:val="36"/>
        </w:rPr>
        <w:t>using Density Functional Theory</w:t>
      </w:r>
      <w:r w:rsidR="00623AFE" w:rsidRPr="00623AFE">
        <w:rPr>
          <w:rFonts w:ascii="Times New Roman" w:hAnsi="Times New Roman" w:cs="Times New Roman"/>
          <w:b/>
          <w:bCs/>
          <w:sz w:val="36"/>
          <w:szCs w:val="36"/>
        </w:rPr>
        <w:t xml:space="preserve"> and</w:t>
      </w:r>
      <w:r w:rsidR="00623AFE" w:rsidRPr="00623AFE">
        <w:rPr>
          <w:rFonts w:ascii="Times New Roman" w:eastAsiaTheme="minorEastAsia" w:hAnsi="Times New Roman" w:cs="Times New Roman"/>
          <w:b/>
          <w:bCs/>
          <w:sz w:val="36"/>
          <w:szCs w:val="36"/>
          <w:lang w:eastAsia="ko-KR"/>
        </w:rPr>
        <w:t xml:space="preserve"> </w:t>
      </w:r>
    </w:p>
    <w:p w14:paraId="4CE96F2E" w14:textId="3290485C" w:rsidR="00E747DC" w:rsidRPr="00623AFE" w:rsidRDefault="00623AFE" w:rsidP="00623AFE">
      <w:pPr>
        <w:pStyle w:val="a6"/>
        <w:spacing w:line="276" w:lineRule="auto"/>
        <w:jc w:val="center"/>
        <w:rPr>
          <w:rFonts w:ascii="Times New Roman" w:hAnsi="Times New Roman" w:cs="Times New Roman"/>
          <w:b/>
          <w:bCs/>
          <w:sz w:val="36"/>
          <w:szCs w:val="36"/>
        </w:rPr>
      </w:pPr>
      <w:r w:rsidRPr="00623AFE">
        <w:rPr>
          <w:rFonts w:ascii="Times New Roman" w:hAnsi="Times New Roman" w:cs="Times New Roman"/>
          <w:b/>
          <w:bCs/>
          <w:i/>
          <w:iCs/>
          <w:sz w:val="36"/>
          <w:szCs w:val="36"/>
        </w:rPr>
        <w:t>ab initio</w:t>
      </w:r>
      <w:r w:rsidRPr="00623AFE">
        <w:rPr>
          <w:rFonts w:ascii="Times New Roman" w:hAnsi="Times New Roman" w:cs="Times New Roman"/>
          <w:b/>
          <w:bCs/>
          <w:sz w:val="36"/>
          <w:szCs w:val="36"/>
        </w:rPr>
        <w:t xml:space="preserve"> molecular dynamics simulations</w:t>
      </w:r>
    </w:p>
    <w:p w14:paraId="69E2A9B9" w14:textId="77777777" w:rsidR="00E747DC" w:rsidRPr="00623AFE" w:rsidRDefault="00E747DC" w:rsidP="00623AFE">
      <w:pPr>
        <w:pStyle w:val="a6"/>
        <w:spacing w:line="276" w:lineRule="auto"/>
        <w:jc w:val="center"/>
        <w:rPr>
          <w:rFonts w:ascii="Times New Roman" w:hAnsi="Times New Roman" w:cs="Times New Roman"/>
          <w:sz w:val="28"/>
          <w:szCs w:val="28"/>
        </w:rPr>
      </w:pPr>
    </w:p>
    <w:p w14:paraId="191D6DC5" w14:textId="77777777" w:rsidR="00E747DC" w:rsidRPr="00623AFE" w:rsidRDefault="00E747DC" w:rsidP="00623AFE">
      <w:pPr>
        <w:pStyle w:val="a6"/>
        <w:spacing w:line="276" w:lineRule="auto"/>
        <w:jc w:val="center"/>
        <w:rPr>
          <w:rFonts w:ascii="Times New Roman" w:hAnsi="Times New Roman" w:cs="Times New Roman"/>
          <w:sz w:val="28"/>
          <w:szCs w:val="28"/>
        </w:rPr>
      </w:pPr>
      <w:r w:rsidRPr="00623AFE">
        <w:rPr>
          <w:rFonts w:ascii="Times New Roman" w:hAnsi="Times New Roman" w:cs="Times New Roman"/>
          <w:sz w:val="28"/>
          <w:szCs w:val="28"/>
          <w:u w:val="single"/>
        </w:rPr>
        <w:t>Hee-Joon Chun</w:t>
      </w:r>
    </w:p>
    <w:p w14:paraId="05124348" w14:textId="77777777" w:rsidR="00E747DC" w:rsidRPr="00623AFE" w:rsidRDefault="00E747DC" w:rsidP="00623AFE">
      <w:pPr>
        <w:pStyle w:val="a6"/>
        <w:spacing w:line="276" w:lineRule="auto"/>
        <w:jc w:val="center"/>
        <w:rPr>
          <w:rFonts w:ascii="Times New Roman" w:hAnsi="Times New Roman" w:cs="Times New Roman"/>
          <w:sz w:val="28"/>
          <w:szCs w:val="28"/>
        </w:rPr>
      </w:pPr>
    </w:p>
    <w:p w14:paraId="6E3557B5" w14:textId="77777777" w:rsidR="00500AFE" w:rsidRPr="00205C8D" w:rsidRDefault="00500AFE" w:rsidP="00623AFE">
      <w:pPr>
        <w:pStyle w:val="a6"/>
        <w:spacing w:line="276" w:lineRule="auto"/>
        <w:jc w:val="center"/>
        <w:rPr>
          <w:rFonts w:ascii="Times New Roman" w:hAnsi="Times New Roman" w:cs="Times New Roman"/>
          <w:i/>
          <w:szCs w:val="24"/>
        </w:rPr>
      </w:pPr>
      <w:r w:rsidRPr="00205C8D">
        <w:rPr>
          <w:rFonts w:ascii="Times New Roman" w:hAnsi="Times New Roman" w:cs="Times New Roman"/>
          <w:i/>
          <w:szCs w:val="24"/>
        </w:rPr>
        <w:t xml:space="preserve">Department of Chemistry, </w:t>
      </w:r>
      <w:proofErr w:type="spellStart"/>
      <w:r w:rsidRPr="00205C8D">
        <w:rPr>
          <w:rFonts w:ascii="Times New Roman" w:hAnsi="Times New Roman" w:cs="Times New Roman"/>
          <w:i/>
          <w:szCs w:val="24"/>
        </w:rPr>
        <w:t>Chungnam</w:t>
      </w:r>
      <w:proofErr w:type="spellEnd"/>
      <w:r w:rsidRPr="00205C8D">
        <w:rPr>
          <w:rFonts w:ascii="Times New Roman" w:hAnsi="Times New Roman" w:cs="Times New Roman"/>
          <w:i/>
          <w:szCs w:val="24"/>
        </w:rPr>
        <w:t xml:space="preserve"> National University, Daejeon 34134, Republic of Korea</w:t>
      </w:r>
      <w:r w:rsidRPr="00205C8D">
        <w:rPr>
          <w:rFonts w:ascii="Times New Roman" w:hAnsi="Times New Roman" w:cs="Times New Roman"/>
          <w:i/>
          <w:szCs w:val="24"/>
        </w:rPr>
        <w:t xml:space="preserve"> </w:t>
      </w:r>
    </w:p>
    <w:p w14:paraId="09FA5BD2" w14:textId="30D172FE" w:rsidR="00E747DC" w:rsidRPr="00205C8D" w:rsidRDefault="009236BB" w:rsidP="00623AFE">
      <w:pPr>
        <w:pStyle w:val="a6"/>
        <w:spacing w:line="276" w:lineRule="auto"/>
        <w:jc w:val="center"/>
        <w:rPr>
          <w:rFonts w:ascii="Times New Roman" w:hAnsi="Times New Roman" w:cs="Times New Roman"/>
          <w:i/>
          <w:szCs w:val="24"/>
        </w:rPr>
      </w:pPr>
      <w:r w:rsidRPr="00205C8D">
        <w:rPr>
          <w:rFonts w:ascii="Times New Roman" w:hAnsi="Times New Roman" w:cs="Times New Roman"/>
          <w:i/>
          <w:szCs w:val="24"/>
        </w:rPr>
        <w:t xml:space="preserve">Email address: </w:t>
      </w:r>
      <w:r w:rsidR="00E747DC" w:rsidRPr="00205C8D">
        <w:rPr>
          <w:rFonts w:ascii="Times New Roman" w:hAnsi="Times New Roman" w:cs="Times New Roman"/>
          <w:i/>
          <w:szCs w:val="24"/>
        </w:rPr>
        <w:t>hjchun@cnu.ac.kr</w:t>
      </w:r>
    </w:p>
    <w:p w14:paraId="2B1641B1" w14:textId="0C46396C" w:rsidR="00122C29" w:rsidRDefault="00122C29" w:rsidP="00623AFE">
      <w:pPr>
        <w:pStyle w:val="a6"/>
        <w:spacing w:line="276" w:lineRule="auto"/>
        <w:jc w:val="center"/>
        <w:rPr>
          <w:rFonts w:ascii="Times New Roman" w:hAnsi="Times New Roman" w:cs="Times New Roman"/>
          <w:color w:val="000000"/>
          <w:sz w:val="28"/>
          <w:szCs w:val="28"/>
        </w:rPr>
      </w:pPr>
    </w:p>
    <w:p w14:paraId="7D159276" w14:textId="77777777" w:rsidR="00F63BE2" w:rsidRPr="00623AFE" w:rsidRDefault="00F63BE2" w:rsidP="00623AFE">
      <w:pPr>
        <w:pStyle w:val="a6"/>
        <w:spacing w:line="276" w:lineRule="auto"/>
        <w:jc w:val="center"/>
        <w:rPr>
          <w:rFonts w:ascii="Times New Roman" w:hAnsi="Times New Roman" w:cs="Times New Roman"/>
          <w:color w:val="000000"/>
          <w:sz w:val="28"/>
          <w:szCs w:val="28"/>
        </w:rPr>
      </w:pPr>
    </w:p>
    <w:p w14:paraId="2560F589" w14:textId="77777777" w:rsidR="00563533" w:rsidRPr="00623AFE" w:rsidRDefault="00563533" w:rsidP="00623AFE">
      <w:pPr>
        <w:pStyle w:val="a6"/>
        <w:spacing w:line="276" w:lineRule="auto"/>
        <w:jc w:val="both"/>
        <w:rPr>
          <w:rFonts w:ascii="Times New Roman" w:hAnsi="Times New Roman" w:cs="Times New Roman"/>
          <w:sz w:val="28"/>
          <w:szCs w:val="28"/>
        </w:rPr>
      </w:pPr>
      <w:r w:rsidRPr="00623AFE">
        <w:rPr>
          <w:rFonts w:ascii="Times New Roman" w:hAnsi="Times New Roman" w:cs="Times New Roman"/>
          <w:sz w:val="28"/>
          <w:szCs w:val="28"/>
        </w:rPr>
        <w:t xml:space="preserve">Shaping a clean environment and renewable energy resources is a contemporary challenge that will require significant advancements in the development of catalysts for energy and chemical conversion processes. Advances in the theoretical understanding of heterogeneous catalysis have led to the growing use of periodic Density Functional Theory studies to treat a large ensemble of surface catalytic reactions. Our group has focused on engineering the various materials structures as an avenue for generating robust heterogeneous catalysts ranging from traditional gas-phase reactions to electrochemical transformations. The goal is to design heterogeneous catalytic structures and architectures for these processes that are active, selective, and stable. </w:t>
      </w:r>
    </w:p>
    <w:p w14:paraId="3A51C8B3" w14:textId="76F80EE9" w:rsidR="00563533" w:rsidRPr="00623AFE" w:rsidRDefault="00563533" w:rsidP="00623AFE">
      <w:pPr>
        <w:pStyle w:val="a6"/>
        <w:spacing w:line="276" w:lineRule="auto"/>
        <w:jc w:val="both"/>
        <w:rPr>
          <w:rFonts w:ascii="Times New Roman" w:hAnsi="Times New Roman" w:cs="Times New Roman"/>
          <w:sz w:val="28"/>
          <w:szCs w:val="28"/>
        </w:rPr>
      </w:pPr>
      <w:r w:rsidRPr="00623AFE">
        <w:rPr>
          <w:rFonts w:ascii="Times New Roman" w:hAnsi="Times New Roman" w:cs="Times New Roman"/>
          <w:sz w:val="28"/>
          <w:szCs w:val="28"/>
        </w:rPr>
        <w:t xml:space="preserve"> </w:t>
      </w:r>
    </w:p>
    <w:p w14:paraId="61789631" w14:textId="02205953" w:rsidR="00BF2286" w:rsidRPr="00623AFE" w:rsidRDefault="00563533" w:rsidP="00623AFE">
      <w:pPr>
        <w:pStyle w:val="a6"/>
        <w:spacing w:line="276" w:lineRule="auto"/>
        <w:jc w:val="both"/>
        <w:rPr>
          <w:rFonts w:ascii="Times New Roman" w:hAnsi="Times New Roman" w:cs="Times New Roman"/>
          <w:sz w:val="28"/>
          <w:szCs w:val="28"/>
          <w:cs/>
        </w:rPr>
      </w:pPr>
      <w:r w:rsidRPr="00623AFE">
        <w:rPr>
          <w:rFonts w:ascii="Times New Roman" w:hAnsi="Times New Roman" w:cs="Times New Roman"/>
          <w:sz w:val="28"/>
          <w:szCs w:val="28"/>
        </w:rPr>
        <w:t xml:space="preserve">In this talk, I will begin by discussing how we have applied strategies from computational heterogeneous catalysis to design enhanced electrocatalysts for NO electrochemical reduction. I will then explore challenges in obtaining more detailed descriptions of the electrocatalytic reaction environment, including the structure of catalysts with solid/liquid interfaces, the electrochemical symmetry factor, and the structure and enthalpy of solvents near the electrocatalyst surface using the </w:t>
      </w:r>
      <w:r w:rsidRPr="00623AFE">
        <w:rPr>
          <w:rFonts w:ascii="Times New Roman" w:hAnsi="Times New Roman" w:cs="Times New Roman"/>
          <w:i/>
          <w:iCs/>
          <w:sz w:val="28"/>
          <w:szCs w:val="28"/>
        </w:rPr>
        <w:t>ab initio</w:t>
      </w:r>
      <w:r w:rsidRPr="00623AFE">
        <w:rPr>
          <w:rFonts w:ascii="Times New Roman" w:hAnsi="Times New Roman" w:cs="Times New Roman"/>
          <w:sz w:val="28"/>
          <w:szCs w:val="28"/>
        </w:rPr>
        <w:t xml:space="preserve"> molecular dynamic (AIMD) simulations. In addition, I will introduce bimetals, metal oxides, carbides, and graphite to control the environment of catalytic sites and tune the activity/selectivity for targeted thermal catalytic reactions. Specifically, I will </w:t>
      </w:r>
      <w:r w:rsidR="00623AFE">
        <w:rPr>
          <w:rFonts w:ascii="Times New Roman" w:hAnsi="Times New Roman" w:cs="Times New Roman"/>
          <w:sz w:val="28"/>
          <w:szCs w:val="28"/>
        </w:rPr>
        <w:t>illustrate</w:t>
      </w:r>
      <w:r w:rsidRPr="00623AFE">
        <w:rPr>
          <w:rFonts w:ascii="Times New Roman" w:hAnsi="Times New Roman" w:cs="Times New Roman"/>
          <w:sz w:val="28"/>
          <w:szCs w:val="28"/>
        </w:rPr>
        <w:t xml:space="preserve"> our work on utilizing a </w:t>
      </w:r>
      <w:proofErr w:type="spellStart"/>
      <w:r w:rsidRPr="00623AFE">
        <w:rPr>
          <w:rFonts w:ascii="Times New Roman" w:hAnsi="Times New Roman" w:cs="Times New Roman"/>
          <w:sz w:val="28"/>
          <w:szCs w:val="28"/>
        </w:rPr>
        <w:t>CoCu</w:t>
      </w:r>
      <w:proofErr w:type="spellEnd"/>
      <w:r w:rsidRPr="00623AFE">
        <w:rPr>
          <w:rFonts w:ascii="Times New Roman" w:hAnsi="Times New Roman" w:cs="Times New Roman"/>
          <w:sz w:val="28"/>
          <w:szCs w:val="28"/>
        </w:rPr>
        <w:t xml:space="preserve"> bimetallic catalyst to promote CO</w:t>
      </w:r>
      <w:r w:rsidRPr="00623AFE">
        <w:rPr>
          <w:rFonts w:ascii="Times New Roman" w:hAnsi="Times New Roman" w:cs="Times New Roman"/>
          <w:sz w:val="28"/>
          <w:szCs w:val="28"/>
          <w:vertAlign w:val="subscript"/>
        </w:rPr>
        <w:t>2</w:t>
      </w:r>
      <w:r w:rsidRPr="00623AFE">
        <w:rPr>
          <w:rFonts w:ascii="Times New Roman" w:hAnsi="Times New Roman" w:cs="Times New Roman"/>
          <w:sz w:val="28"/>
          <w:szCs w:val="28"/>
        </w:rPr>
        <w:t xml:space="preserve"> hydrogenation to 1-butanol. Furthermore, I will </w:t>
      </w:r>
      <w:r w:rsidR="00623AFE">
        <w:rPr>
          <w:rFonts w:ascii="Times New Roman" w:hAnsi="Times New Roman" w:cs="Times New Roman"/>
          <w:sz w:val="28"/>
          <w:szCs w:val="28"/>
        </w:rPr>
        <w:t>show</w:t>
      </w:r>
      <w:r w:rsidRPr="00623AFE">
        <w:rPr>
          <w:rFonts w:ascii="Times New Roman" w:hAnsi="Times New Roman" w:cs="Times New Roman"/>
          <w:sz w:val="28"/>
          <w:szCs w:val="28"/>
        </w:rPr>
        <w:t xml:space="preserve"> theoretical polymer adsorption on the electronic capacitor materials, such as tetragonal BaTiO</w:t>
      </w:r>
      <w:r w:rsidRPr="00623AFE">
        <w:rPr>
          <w:rFonts w:ascii="Times New Roman" w:hAnsi="Times New Roman" w:cs="Times New Roman"/>
          <w:sz w:val="28"/>
          <w:szCs w:val="28"/>
          <w:vertAlign w:val="subscript"/>
        </w:rPr>
        <w:t>3</w:t>
      </w:r>
      <w:r w:rsidRPr="00623AFE">
        <w:rPr>
          <w:rFonts w:ascii="Times New Roman" w:hAnsi="Times New Roman" w:cs="Times New Roman"/>
          <w:sz w:val="28"/>
          <w:szCs w:val="28"/>
        </w:rPr>
        <w:t xml:space="preserve"> and anatase TiO</w:t>
      </w:r>
      <w:r w:rsidRPr="00623AFE">
        <w:rPr>
          <w:rFonts w:ascii="Times New Roman" w:hAnsi="Times New Roman" w:cs="Times New Roman"/>
          <w:sz w:val="28"/>
          <w:szCs w:val="28"/>
          <w:vertAlign w:val="subscript"/>
        </w:rPr>
        <w:t>2</w:t>
      </w:r>
      <w:r w:rsidRPr="00623AFE">
        <w:rPr>
          <w:rFonts w:ascii="Times New Roman" w:hAnsi="Times New Roman" w:cs="Times New Roman"/>
          <w:sz w:val="28"/>
          <w:szCs w:val="28"/>
        </w:rPr>
        <w:t>, in the presence of the solvents, using the AIMD simulation</w:t>
      </w:r>
      <w:r w:rsidR="00623AFE">
        <w:rPr>
          <w:rFonts w:ascii="Times New Roman" w:hAnsi="Times New Roman" w:cs="Times New Roman"/>
          <w:sz w:val="28"/>
          <w:szCs w:val="28"/>
        </w:rPr>
        <w:t>s</w:t>
      </w:r>
      <w:r w:rsidRPr="00623AFE">
        <w:rPr>
          <w:rFonts w:ascii="Times New Roman" w:hAnsi="Times New Roman" w:cs="Times New Roman"/>
          <w:sz w:val="28"/>
          <w:szCs w:val="28"/>
        </w:rPr>
        <w:t>.</w:t>
      </w:r>
    </w:p>
    <w:sectPr w:rsidR="00BF2286" w:rsidRPr="00623AFE" w:rsidSect="00122C29">
      <w:pgSz w:w="11906" w:h="16838" w:code="9"/>
      <w:pgMar w:top="1080" w:right="1080" w:bottom="1080" w:left="1080" w:header="86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13E47" w14:textId="77777777" w:rsidR="00802013" w:rsidRDefault="00802013" w:rsidP="005C3474">
      <w:r>
        <w:separator/>
      </w:r>
    </w:p>
  </w:endnote>
  <w:endnote w:type="continuationSeparator" w:id="0">
    <w:p w14:paraId="24A2A69E" w14:textId="77777777" w:rsidR="00802013" w:rsidRDefault="00802013" w:rsidP="005C3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ordia New">
    <w:panose1 w:val="020B0304020202020204"/>
    <w:charset w:val="DE"/>
    <w:family w:val="swiss"/>
    <w:pitch w:val="variable"/>
    <w:sig w:usb0="81000003" w:usb1="00000000" w:usb2="00000000" w:usb3="00000000" w:csb0="00010001" w:csb1="00000000"/>
  </w:font>
  <w:font w:name="Angsana New">
    <w:altName w:val="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D8C38" w14:textId="77777777" w:rsidR="00802013" w:rsidRDefault="00802013" w:rsidP="005C3474">
      <w:r>
        <w:separator/>
      </w:r>
    </w:p>
  </w:footnote>
  <w:footnote w:type="continuationSeparator" w:id="0">
    <w:p w14:paraId="382E0D85" w14:textId="77777777" w:rsidR="00802013" w:rsidRDefault="00802013" w:rsidP="005C34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474"/>
    <w:rsid w:val="00061F4E"/>
    <w:rsid w:val="00086D35"/>
    <w:rsid w:val="0009142B"/>
    <w:rsid w:val="000E0AA9"/>
    <w:rsid w:val="00116464"/>
    <w:rsid w:val="00122C29"/>
    <w:rsid w:val="00126A1B"/>
    <w:rsid w:val="0015621F"/>
    <w:rsid w:val="001B4504"/>
    <w:rsid w:val="00205C8D"/>
    <w:rsid w:val="00234D40"/>
    <w:rsid w:val="002F11E3"/>
    <w:rsid w:val="0032690D"/>
    <w:rsid w:val="00363F5A"/>
    <w:rsid w:val="00397B2E"/>
    <w:rsid w:val="003C1A89"/>
    <w:rsid w:val="00450C88"/>
    <w:rsid w:val="004639FB"/>
    <w:rsid w:val="00486799"/>
    <w:rsid w:val="00500AFE"/>
    <w:rsid w:val="00517687"/>
    <w:rsid w:val="00563533"/>
    <w:rsid w:val="0057108A"/>
    <w:rsid w:val="00575AE4"/>
    <w:rsid w:val="00593B41"/>
    <w:rsid w:val="005B6BBB"/>
    <w:rsid w:val="005C2618"/>
    <w:rsid w:val="005C3474"/>
    <w:rsid w:val="005D1157"/>
    <w:rsid w:val="005D2D05"/>
    <w:rsid w:val="00621684"/>
    <w:rsid w:val="00623AFE"/>
    <w:rsid w:val="00644AD9"/>
    <w:rsid w:val="00696D00"/>
    <w:rsid w:val="006A021B"/>
    <w:rsid w:val="006A05CB"/>
    <w:rsid w:val="006B47A9"/>
    <w:rsid w:val="006C51C1"/>
    <w:rsid w:val="006E5AA1"/>
    <w:rsid w:val="006F1F37"/>
    <w:rsid w:val="00707AF8"/>
    <w:rsid w:val="00711B36"/>
    <w:rsid w:val="007163E9"/>
    <w:rsid w:val="00757B54"/>
    <w:rsid w:val="007D2BCE"/>
    <w:rsid w:val="00802013"/>
    <w:rsid w:val="008B5E44"/>
    <w:rsid w:val="008D0FD6"/>
    <w:rsid w:val="008F29D9"/>
    <w:rsid w:val="009236BB"/>
    <w:rsid w:val="009E6440"/>
    <w:rsid w:val="009F6F0A"/>
    <w:rsid w:val="00A339C1"/>
    <w:rsid w:val="00A741EA"/>
    <w:rsid w:val="00A87977"/>
    <w:rsid w:val="00A96EE4"/>
    <w:rsid w:val="00AC127D"/>
    <w:rsid w:val="00AF47DF"/>
    <w:rsid w:val="00B12FA9"/>
    <w:rsid w:val="00B41DEC"/>
    <w:rsid w:val="00B85132"/>
    <w:rsid w:val="00B9763D"/>
    <w:rsid w:val="00BE686A"/>
    <w:rsid w:val="00BF0A75"/>
    <w:rsid w:val="00BF2286"/>
    <w:rsid w:val="00C1669E"/>
    <w:rsid w:val="00C706F3"/>
    <w:rsid w:val="00CB4EDF"/>
    <w:rsid w:val="00DA5F66"/>
    <w:rsid w:val="00E4566B"/>
    <w:rsid w:val="00E747DC"/>
    <w:rsid w:val="00EC2372"/>
    <w:rsid w:val="00F4684D"/>
    <w:rsid w:val="00F63BE2"/>
    <w:rsid w:val="00FE22A6"/>
  </w:rsids>
  <m:mathPr>
    <m:mathFont m:val="Cambria Math"/>
    <m:brkBin m:val="before"/>
    <m:brkBinSub m:val="--"/>
    <m:smallFrac m:val="0"/>
    <m:dispDef/>
    <m:lMargin m:val="0"/>
    <m:rMargin m:val="0"/>
    <m:defJc m:val="centerGroup"/>
    <m:wrapIndent m:val="1440"/>
    <m:intLim m:val="subSup"/>
    <m:naryLim m:val="undOvr"/>
  </m:mathPr>
  <w:themeFontLang w:val="en-GB"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027C8"/>
  <w15:docId w15:val="{F7452BEC-1DA7-4EB6-AA54-85B2D05CF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4EDF"/>
    <w:pPr>
      <w:spacing w:after="0" w:line="240" w:lineRule="auto"/>
    </w:pPr>
    <w:rPr>
      <w:rFonts w:ascii="Calibri" w:eastAsia="Calibri" w:hAnsi="Calibri" w:cs="Angsana New"/>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C3474"/>
    <w:pPr>
      <w:tabs>
        <w:tab w:val="center" w:pos="4513"/>
        <w:tab w:val="right" w:pos="9026"/>
      </w:tabs>
    </w:pPr>
    <w:rPr>
      <w:rFonts w:asciiTheme="minorHAnsi" w:eastAsiaTheme="minorHAnsi" w:hAnsiTheme="minorHAnsi" w:cstheme="minorBidi"/>
      <w:sz w:val="22"/>
      <w:szCs w:val="28"/>
      <w:lang w:val="en-GB"/>
    </w:rPr>
  </w:style>
  <w:style w:type="character" w:customStyle="1" w:styleId="Char">
    <w:name w:val="머리글 Char"/>
    <w:basedOn w:val="a0"/>
    <w:link w:val="a3"/>
    <w:uiPriority w:val="99"/>
    <w:rsid w:val="005C3474"/>
  </w:style>
  <w:style w:type="paragraph" w:styleId="a4">
    <w:name w:val="footer"/>
    <w:basedOn w:val="a"/>
    <w:link w:val="Char0"/>
    <w:uiPriority w:val="99"/>
    <w:unhideWhenUsed/>
    <w:rsid w:val="005C3474"/>
    <w:pPr>
      <w:tabs>
        <w:tab w:val="center" w:pos="4513"/>
        <w:tab w:val="right" w:pos="9026"/>
      </w:tabs>
    </w:pPr>
    <w:rPr>
      <w:rFonts w:asciiTheme="minorHAnsi" w:eastAsiaTheme="minorHAnsi" w:hAnsiTheme="minorHAnsi" w:cstheme="minorBidi"/>
      <w:sz w:val="22"/>
      <w:szCs w:val="28"/>
      <w:lang w:val="en-GB"/>
    </w:rPr>
  </w:style>
  <w:style w:type="character" w:customStyle="1" w:styleId="Char0">
    <w:name w:val="바닥글 Char"/>
    <w:basedOn w:val="a0"/>
    <w:link w:val="a4"/>
    <w:uiPriority w:val="99"/>
    <w:rsid w:val="005C3474"/>
  </w:style>
  <w:style w:type="paragraph" w:styleId="a5">
    <w:name w:val="Balloon Text"/>
    <w:basedOn w:val="a"/>
    <w:link w:val="Char1"/>
    <w:uiPriority w:val="99"/>
    <w:semiHidden/>
    <w:unhideWhenUsed/>
    <w:rsid w:val="00122C29"/>
    <w:rPr>
      <w:rFonts w:asciiTheme="majorHAnsi" w:eastAsiaTheme="majorEastAsia" w:hAnsiTheme="majorHAnsi" w:cstheme="majorBidi"/>
      <w:sz w:val="18"/>
      <w:szCs w:val="22"/>
    </w:rPr>
  </w:style>
  <w:style w:type="character" w:customStyle="1" w:styleId="Char1">
    <w:name w:val="풍선 도움말 텍스트 Char"/>
    <w:basedOn w:val="a0"/>
    <w:link w:val="a5"/>
    <w:uiPriority w:val="99"/>
    <w:semiHidden/>
    <w:rsid w:val="00122C29"/>
    <w:rPr>
      <w:rFonts w:asciiTheme="majorHAnsi" w:eastAsiaTheme="majorEastAsia" w:hAnsiTheme="majorHAnsi" w:cstheme="majorBidi"/>
      <w:sz w:val="18"/>
      <w:szCs w:val="22"/>
      <w:lang w:val="en-US"/>
    </w:rPr>
  </w:style>
  <w:style w:type="paragraph" w:styleId="a6">
    <w:name w:val="No Spacing"/>
    <w:uiPriority w:val="1"/>
    <w:qFormat/>
    <w:rsid w:val="00623AFE"/>
    <w:pPr>
      <w:spacing w:after="0" w:line="240" w:lineRule="auto"/>
    </w:pPr>
    <w:rPr>
      <w:rFonts w:ascii="Calibri" w:eastAsia="Calibri" w:hAnsi="Calibri" w:cs="Angsana New"/>
      <w:sz w:val="24"/>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221364">
      <w:bodyDiv w:val="1"/>
      <w:marLeft w:val="0"/>
      <w:marRight w:val="0"/>
      <w:marTop w:val="0"/>
      <w:marBottom w:val="0"/>
      <w:divBdr>
        <w:top w:val="none" w:sz="0" w:space="0" w:color="auto"/>
        <w:left w:val="none" w:sz="0" w:space="0" w:color="auto"/>
        <w:bottom w:val="none" w:sz="0" w:space="0" w:color="auto"/>
        <w:right w:val="none" w:sz="0" w:space="0" w:color="auto"/>
      </w:divBdr>
      <w:divsChild>
        <w:div w:id="1874615650">
          <w:marLeft w:val="0"/>
          <w:marRight w:val="0"/>
          <w:marTop w:val="0"/>
          <w:marBottom w:val="0"/>
          <w:divBdr>
            <w:top w:val="single" w:sz="2" w:space="0" w:color="E3E3E3"/>
            <w:left w:val="single" w:sz="2" w:space="0" w:color="E3E3E3"/>
            <w:bottom w:val="single" w:sz="2" w:space="0" w:color="E3E3E3"/>
            <w:right w:val="single" w:sz="2" w:space="0" w:color="E3E3E3"/>
          </w:divBdr>
          <w:divsChild>
            <w:div w:id="1603101706">
              <w:marLeft w:val="0"/>
              <w:marRight w:val="0"/>
              <w:marTop w:val="0"/>
              <w:marBottom w:val="0"/>
              <w:divBdr>
                <w:top w:val="single" w:sz="2" w:space="0" w:color="E3E3E3"/>
                <w:left w:val="single" w:sz="2" w:space="0" w:color="E3E3E3"/>
                <w:bottom w:val="single" w:sz="2" w:space="0" w:color="E3E3E3"/>
                <w:right w:val="single" w:sz="2" w:space="0" w:color="E3E3E3"/>
              </w:divBdr>
              <w:divsChild>
                <w:div w:id="1777671769">
                  <w:marLeft w:val="0"/>
                  <w:marRight w:val="0"/>
                  <w:marTop w:val="0"/>
                  <w:marBottom w:val="0"/>
                  <w:divBdr>
                    <w:top w:val="single" w:sz="2" w:space="0" w:color="E3E3E3"/>
                    <w:left w:val="single" w:sz="2" w:space="0" w:color="E3E3E3"/>
                    <w:bottom w:val="single" w:sz="2" w:space="0" w:color="E3E3E3"/>
                    <w:right w:val="single" w:sz="2" w:space="0" w:color="E3E3E3"/>
                  </w:divBdr>
                  <w:divsChild>
                    <w:div w:id="678847558">
                      <w:marLeft w:val="0"/>
                      <w:marRight w:val="0"/>
                      <w:marTop w:val="0"/>
                      <w:marBottom w:val="0"/>
                      <w:divBdr>
                        <w:top w:val="single" w:sz="2" w:space="0" w:color="E3E3E3"/>
                        <w:left w:val="single" w:sz="2" w:space="0" w:color="E3E3E3"/>
                        <w:bottom w:val="single" w:sz="2" w:space="0" w:color="E3E3E3"/>
                        <w:right w:val="single" w:sz="2" w:space="0" w:color="E3E3E3"/>
                      </w:divBdr>
                      <w:divsChild>
                        <w:div w:id="1201893051">
                          <w:marLeft w:val="0"/>
                          <w:marRight w:val="0"/>
                          <w:marTop w:val="0"/>
                          <w:marBottom w:val="0"/>
                          <w:divBdr>
                            <w:top w:val="single" w:sz="2" w:space="0" w:color="E3E3E3"/>
                            <w:left w:val="single" w:sz="2" w:space="0" w:color="E3E3E3"/>
                            <w:bottom w:val="single" w:sz="2" w:space="0" w:color="E3E3E3"/>
                            <w:right w:val="single" w:sz="2" w:space="0" w:color="E3E3E3"/>
                          </w:divBdr>
                          <w:divsChild>
                            <w:div w:id="1915430396">
                              <w:marLeft w:val="0"/>
                              <w:marRight w:val="0"/>
                              <w:marTop w:val="100"/>
                              <w:marBottom w:val="100"/>
                              <w:divBdr>
                                <w:top w:val="single" w:sz="2" w:space="0" w:color="E3E3E3"/>
                                <w:left w:val="single" w:sz="2" w:space="0" w:color="E3E3E3"/>
                                <w:bottom w:val="single" w:sz="2" w:space="0" w:color="E3E3E3"/>
                                <w:right w:val="single" w:sz="2" w:space="0" w:color="E3E3E3"/>
                              </w:divBdr>
                              <w:divsChild>
                                <w:div w:id="644818546">
                                  <w:marLeft w:val="0"/>
                                  <w:marRight w:val="0"/>
                                  <w:marTop w:val="0"/>
                                  <w:marBottom w:val="0"/>
                                  <w:divBdr>
                                    <w:top w:val="single" w:sz="2" w:space="0" w:color="E3E3E3"/>
                                    <w:left w:val="single" w:sz="2" w:space="0" w:color="E3E3E3"/>
                                    <w:bottom w:val="single" w:sz="2" w:space="0" w:color="E3E3E3"/>
                                    <w:right w:val="single" w:sz="2" w:space="0" w:color="E3E3E3"/>
                                  </w:divBdr>
                                  <w:divsChild>
                                    <w:div w:id="1010565641">
                                      <w:marLeft w:val="0"/>
                                      <w:marRight w:val="0"/>
                                      <w:marTop w:val="0"/>
                                      <w:marBottom w:val="0"/>
                                      <w:divBdr>
                                        <w:top w:val="single" w:sz="2" w:space="0" w:color="E3E3E3"/>
                                        <w:left w:val="single" w:sz="2" w:space="0" w:color="E3E3E3"/>
                                        <w:bottom w:val="single" w:sz="2" w:space="0" w:color="E3E3E3"/>
                                        <w:right w:val="single" w:sz="2" w:space="0" w:color="E3E3E3"/>
                                      </w:divBdr>
                                      <w:divsChild>
                                        <w:div w:id="525098219">
                                          <w:marLeft w:val="0"/>
                                          <w:marRight w:val="0"/>
                                          <w:marTop w:val="0"/>
                                          <w:marBottom w:val="0"/>
                                          <w:divBdr>
                                            <w:top w:val="single" w:sz="2" w:space="0" w:color="E3E3E3"/>
                                            <w:left w:val="single" w:sz="2" w:space="0" w:color="E3E3E3"/>
                                            <w:bottom w:val="single" w:sz="2" w:space="0" w:color="E3E3E3"/>
                                            <w:right w:val="single" w:sz="2" w:space="0" w:color="E3E3E3"/>
                                          </w:divBdr>
                                          <w:divsChild>
                                            <w:div w:id="761528588">
                                              <w:marLeft w:val="0"/>
                                              <w:marRight w:val="0"/>
                                              <w:marTop w:val="0"/>
                                              <w:marBottom w:val="0"/>
                                              <w:divBdr>
                                                <w:top w:val="single" w:sz="2" w:space="0" w:color="E3E3E3"/>
                                                <w:left w:val="single" w:sz="2" w:space="0" w:color="E3E3E3"/>
                                                <w:bottom w:val="single" w:sz="2" w:space="0" w:color="E3E3E3"/>
                                                <w:right w:val="single" w:sz="2" w:space="0" w:color="E3E3E3"/>
                                              </w:divBdr>
                                              <w:divsChild>
                                                <w:div w:id="577137552">
                                                  <w:marLeft w:val="0"/>
                                                  <w:marRight w:val="0"/>
                                                  <w:marTop w:val="0"/>
                                                  <w:marBottom w:val="0"/>
                                                  <w:divBdr>
                                                    <w:top w:val="single" w:sz="2" w:space="0" w:color="E3E3E3"/>
                                                    <w:left w:val="single" w:sz="2" w:space="0" w:color="E3E3E3"/>
                                                    <w:bottom w:val="single" w:sz="2" w:space="0" w:color="E3E3E3"/>
                                                    <w:right w:val="single" w:sz="2" w:space="0" w:color="E3E3E3"/>
                                                  </w:divBdr>
                                                  <w:divsChild>
                                                    <w:div w:id="1837383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38242227">
          <w:marLeft w:val="0"/>
          <w:marRight w:val="0"/>
          <w:marTop w:val="0"/>
          <w:marBottom w:val="0"/>
          <w:divBdr>
            <w:top w:val="none" w:sz="0" w:space="0" w:color="auto"/>
            <w:left w:val="none" w:sz="0" w:space="0" w:color="auto"/>
            <w:bottom w:val="none" w:sz="0" w:space="0" w:color="auto"/>
            <w:right w:val="none" w:sz="0" w:space="0" w:color="auto"/>
          </w:divBdr>
          <w:divsChild>
            <w:div w:id="211231840">
              <w:marLeft w:val="0"/>
              <w:marRight w:val="0"/>
              <w:marTop w:val="0"/>
              <w:marBottom w:val="0"/>
              <w:divBdr>
                <w:top w:val="single" w:sz="2" w:space="0" w:color="E3E3E3"/>
                <w:left w:val="single" w:sz="2" w:space="0" w:color="E3E3E3"/>
                <w:bottom w:val="single" w:sz="2" w:space="0" w:color="E3E3E3"/>
                <w:right w:val="single" w:sz="2" w:space="0" w:color="E3E3E3"/>
              </w:divBdr>
              <w:divsChild>
                <w:div w:id="445002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Pages>
  <Words>311</Words>
  <Characters>1776</Characters>
  <Application>Microsoft Office Word</Application>
  <DocSecurity>0</DocSecurity>
  <Lines>14</Lines>
  <Paragraphs>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Chuleeporn Thanomsilp</dc:creator>
  <cp:keywords/>
  <dc:description/>
  <cp:lastModifiedBy>Hee-Joon Chun</cp:lastModifiedBy>
  <cp:revision>12</cp:revision>
  <cp:lastPrinted>2024-03-21T07:51:00Z</cp:lastPrinted>
  <dcterms:created xsi:type="dcterms:W3CDTF">2024-04-11T06:05:00Z</dcterms:created>
  <dcterms:modified xsi:type="dcterms:W3CDTF">2024-04-12T04:56:00Z</dcterms:modified>
</cp:coreProperties>
</file>