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37F15" w14:textId="3C1C28D2" w:rsidR="008C0C40" w:rsidRPr="006124E5" w:rsidRDefault="008C0C40" w:rsidP="008C0C40">
      <w:pPr>
        <w:spacing w:after="0"/>
        <w:ind w:left="2520" w:hangingChars="900" w:hanging="2520"/>
        <w:jc w:val="both"/>
        <w:rPr>
          <w:rFonts w:ascii="Times New Roman" w:hAnsi="Times New Roman" w:cs="Times New Roman"/>
          <w:b/>
          <w:sz w:val="28"/>
          <w:szCs w:val="28"/>
        </w:rPr>
      </w:pPr>
    </w:p>
    <w:p w14:paraId="77448D55" w14:textId="77777777" w:rsidR="00002C6B" w:rsidRDefault="00002C6B" w:rsidP="008C0C40">
      <w:pPr>
        <w:widowControl w:val="0"/>
        <w:adjustRightInd w:val="0"/>
        <w:snapToGrid w:val="0"/>
        <w:spacing w:after="0" w:line="300" w:lineRule="exact"/>
        <w:jc w:val="center"/>
        <w:outlineLvl w:val="1"/>
        <w:rPr>
          <w:rFonts w:ascii="Times New Roman" w:hAnsi="Times New Roman" w:cs="Times New Roman"/>
          <w:b/>
          <w:sz w:val="28"/>
          <w:szCs w:val="28"/>
          <w14:ligatures w14:val="none"/>
        </w:rPr>
      </w:pPr>
      <w:r w:rsidRPr="00002C6B">
        <w:rPr>
          <w:rFonts w:ascii="Times New Roman" w:hAnsi="Times New Roman" w:cs="Times New Roman"/>
          <w:b/>
          <w:sz w:val="28"/>
          <w:szCs w:val="28"/>
          <w14:ligatures w14:val="none"/>
        </w:rPr>
        <w:t xml:space="preserve">When Palladium-Hydride Catalysis Meets Electrooxidation: </w:t>
      </w:r>
    </w:p>
    <w:p w14:paraId="033F0B18" w14:textId="51FDC30C" w:rsidR="008C0C40" w:rsidRPr="006124E5" w:rsidRDefault="00002C6B" w:rsidP="008C0C40">
      <w:pPr>
        <w:widowControl w:val="0"/>
        <w:adjustRightInd w:val="0"/>
        <w:snapToGrid w:val="0"/>
        <w:spacing w:after="0" w:line="300" w:lineRule="exact"/>
        <w:jc w:val="center"/>
        <w:outlineLvl w:val="1"/>
        <w:rPr>
          <w:rFonts w:ascii="Times New Roman" w:hAnsi="Times New Roman" w:cs="Times New Roman"/>
          <w:b/>
          <w:sz w:val="28"/>
          <w:szCs w:val="28"/>
          <w:lang w:eastAsia="ja-JP"/>
          <w14:ligatures w14:val="none"/>
        </w:rPr>
      </w:pPr>
      <w:r w:rsidRPr="00002C6B">
        <w:rPr>
          <w:rFonts w:ascii="Times New Roman" w:hAnsi="Times New Roman" w:cs="Times New Roman"/>
          <w:b/>
          <w:sz w:val="28"/>
          <w:szCs w:val="28"/>
          <w14:ligatures w14:val="none"/>
        </w:rPr>
        <w:t>Enabling Hydrofunctionalization</w:t>
      </w:r>
      <w:r w:rsidR="005C777D">
        <w:rPr>
          <w:rFonts w:ascii="Times New Roman" w:hAnsi="Times New Roman" w:cs="Times New Roman" w:hint="eastAsia"/>
          <w:b/>
          <w:sz w:val="28"/>
          <w:szCs w:val="28"/>
          <w14:ligatures w14:val="none"/>
        </w:rPr>
        <w:t xml:space="preserve"> of Alkenes</w:t>
      </w:r>
      <w:r w:rsidRPr="00002C6B">
        <w:rPr>
          <w:rFonts w:ascii="Times New Roman" w:hAnsi="Times New Roman" w:cs="Times New Roman"/>
          <w:b/>
          <w:sz w:val="28"/>
          <w:szCs w:val="28"/>
          <w14:ligatures w14:val="none"/>
        </w:rPr>
        <w:t xml:space="preserve"> with Nucleophiles</w:t>
      </w:r>
      <w:r w:rsidR="008C0C40" w:rsidRPr="006124E5">
        <w:rPr>
          <w:rFonts w:ascii="Times New Roman" w:hAnsi="Times New Roman" w:cs="Times New Roman"/>
          <w:b/>
          <w:sz w:val="28"/>
          <w:szCs w:val="28"/>
          <w14:ligatures w14:val="none"/>
        </w:rPr>
        <w:t xml:space="preserve"> </w:t>
      </w:r>
    </w:p>
    <w:p w14:paraId="24994F9E" w14:textId="77777777" w:rsidR="008C0C40" w:rsidRPr="006124E5" w:rsidRDefault="008C0C40" w:rsidP="008C0C40">
      <w:pPr>
        <w:widowControl w:val="0"/>
        <w:adjustRightInd w:val="0"/>
        <w:snapToGrid w:val="0"/>
        <w:spacing w:after="0" w:line="300" w:lineRule="exact"/>
        <w:jc w:val="both"/>
        <w:outlineLvl w:val="1"/>
        <w:rPr>
          <w:rFonts w:ascii="Times New Roman" w:hAnsi="Times New Roman" w:cs="Times New Roman"/>
          <w:b/>
          <w:sz w:val="28"/>
          <w:szCs w:val="28"/>
          <w14:ligatures w14:val="none"/>
        </w:rPr>
      </w:pPr>
    </w:p>
    <w:p w14:paraId="439A85CC" w14:textId="77777777" w:rsidR="00BE1951" w:rsidRPr="00C65AE4" w:rsidRDefault="00BE1951" w:rsidP="00BE1951">
      <w:pPr>
        <w:widowControl w:val="0"/>
        <w:spacing w:after="0" w:line="300" w:lineRule="exact"/>
        <w:jc w:val="center"/>
        <w:rPr>
          <w:rFonts w:ascii="Times New Roman" w:hAnsi="Times New Roman" w:cs="Times New Roman"/>
          <w:sz w:val="24"/>
          <w:szCs w:val="24"/>
          <w14:ligatures w14:val="none"/>
        </w:rPr>
      </w:pPr>
      <w:r w:rsidRPr="00C65AE4">
        <w:rPr>
          <w:rFonts w:ascii="Times New Roman" w:hAnsi="Times New Roman" w:cs="Times New Roman"/>
          <w:sz w:val="24"/>
          <w:szCs w:val="24"/>
          <w14:ligatures w14:val="none"/>
        </w:rPr>
        <w:t>Kwangmin Shin</w:t>
      </w:r>
    </w:p>
    <w:p w14:paraId="1A0BAEB7" w14:textId="77777777" w:rsidR="00BE1951" w:rsidRPr="00C65AE4" w:rsidRDefault="00BE1951" w:rsidP="00BE1951">
      <w:pPr>
        <w:widowControl w:val="0"/>
        <w:spacing w:after="0" w:line="300" w:lineRule="exact"/>
        <w:jc w:val="center"/>
        <w:rPr>
          <w:rFonts w:ascii="Times New Roman" w:hAnsi="Times New Roman" w:cs="Times New Roman"/>
          <w:color w:val="000000" w:themeColor="text1"/>
          <w:sz w:val="24"/>
          <w:szCs w:val="24"/>
          <w14:ligatures w14:val="none"/>
        </w:rPr>
      </w:pPr>
      <w:r w:rsidRPr="00C65AE4">
        <w:rPr>
          <w:rFonts w:ascii="Times New Roman" w:hAnsi="Times New Roman" w:cs="Times New Roman"/>
          <w:color w:val="000000" w:themeColor="text1"/>
          <w:sz w:val="24"/>
          <w:szCs w:val="24"/>
          <w14:ligatures w14:val="none"/>
        </w:rPr>
        <w:t>Department of Chemistry, Sungkyunkwan University</w:t>
      </w:r>
    </w:p>
    <w:p w14:paraId="4D3A6085" w14:textId="77777777" w:rsidR="00BE1951" w:rsidRPr="00C65AE4" w:rsidRDefault="00BE1951" w:rsidP="00BE1951">
      <w:pPr>
        <w:widowControl w:val="0"/>
        <w:spacing w:after="0" w:line="300" w:lineRule="exact"/>
        <w:jc w:val="center"/>
        <w:rPr>
          <w:rFonts w:ascii="Times New Roman" w:hAnsi="Times New Roman" w:cs="Times New Roman"/>
          <w:sz w:val="24"/>
          <w:szCs w:val="24"/>
          <w14:ligatures w14:val="none"/>
        </w:rPr>
      </w:pPr>
      <w:r w:rsidRPr="00C65AE4">
        <w:rPr>
          <w:rFonts w:ascii="Times New Roman" w:hAnsi="Times New Roman" w:cs="Times New Roman"/>
          <w:sz w:val="24"/>
          <w:szCs w:val="24"/>
          <w14:ligatures w14:val="none"/>
        </w:rPr>
        <w:t xml:space="preserve">Suwon 16419, Republic of Korea </w:t>
      </w:r>
    </w:p>
    <w:p w14:paraId="5395B771" w14:textId="77777777" w:rsidR="00BE1951" w:rsidRPr="00C65AE4" w:rsidRDefault="00BE1951" w:rsidP="00BE1951">
      <w:pPr>
        <w:widowControl w:val="0"/>
        <w:spacing w:after="0" w:line="300" w:lineRule="exact"/>
        <w:jc w:val="center"/>
        <w:rPr>
          <w:rFonts w:ascii="Times New Roman" w:hAnsi="Times New Roman" w:cs="Times New Roman"/>
          <w:b/>
          <w:i/>
          <w:color w:val="FF0000"/>
          <w:sz w:val="24"/>
          <w:szCs w:val="24"/>
          <w14:ligatures w14:val="none"/>
        </w:rPr>
      </w:pPr>
      <w:r w:rsidRPr="00C65AE4">
        <w:rPr>
          <w:rFonts w:ascii="Times New Roman" w:hAnsi="Times New Roman" w:cs="Times New Roman"/>
          <w:i/>
          <w:sz w:val="24"/>
          <w:szCs w:val="24"/>
          <w14:ligatures w14:val="none"/>
        </w:rPr>
        <w:t>kmshin@skku.edu</w:t>
      </w:r>
    </w:p>
    <w:p w14:paraId="05888F87" w14:textId="77777777" w:rsidR="008C0C40" w:rsidRPr="00BE1951" w:rsidRDefault="008C0C40" w:rsidP="008C0C40">
      <w:pPr>
        <w:widowControl w:val="0"/>
        <w:spacing w:after="0" w:line="300" w:lineRule="exact"/>
        <w:jc w:val="both"/>
        <w:rPr>
          <w:rFonts w:ascii="Times New Roman" w:hAnsi="Times New Roman" w:cs="Times New Roman"/>
          <w:sz w:val="21"/>
          <w:szCs w:val="21"/>
          <w14:ligatures w14:val="none"/>
        </w:rPr>
      </w:pPr>
    </w:p>
    <w:p w14:paraId="21257930" w14:textId="77777777" w:rsidR="0078786E" w:rsidRDefault="0078786E" w:rsidP="0078786E">
      <w:pPr>
        <w:widowControl w:val="0"/>
        <w:spacing w:after="0" w:line="300" w:lineRule="exact"/>
        <w:ind w:firstLineChars="200" w:firstLine="480"/>
        <w:jc w:val="both"/>
        <w:rPr>
          <w:rFonts w:ascii="Times New Roman" w:eastAsia="MS Mincho" w:hAnsi="Times New Roman" w:cs="Times New Roman"/>
          <w:sz w:val="24"/>
          <w:szCs w:val="24"/>
          <w:lang w:eastAsia="ja-JP"/>
          <w14:ligatures w14:val="none"/>
        </w:rPr>
      </w:pPr>
    </w:p>
    <w:p w14:paraId="190A1423" w14:textId="52B86A7B" w:rsidR="00C32F6D" w:rsidRDefault="00C32F6D" w:rsidP="00C32F6D">
      <w:pPr>
        <w:widowControl w:val="0"/>
        <w:spacing w:after="0" w:line="240" w:lineRule="auto"/>
        <w:jc w:val="both"/>
        <w:rPr>
          <w:rFonts w:ascii="Times New Roman" w:hAnsi="Times New Roman" w:cs="Times New Roman"/>
          <w:sz w:val="24"/>
          <w:szCs w:val="24"/>
          <w14:ligatures w14:val="none"/>
        </w:rPr>
      </w:pPr>
      <w:r w:rsidRPr="00C32F6D">
        <w:rPr>
          <w:rFonts w:ascii="Times New Roman" w:eastAsia="MS Mincho" w:hAnsi="Times New Roman" w:cs="Times New Roman"/>
          <w:sz w:val="24"/>
          <w:szCs w:val="24"/>
          <w:lang w:eastAsia="ja-JP"/>
          <w14:ligatures w14:val="none"/>
        </w:rPr>
        <w:t>Alkenes and other unsaturated compounds are highly valued as starting materials in modern organic synthesis due to their abundance, ready availability, and exceptional synthetic versatility. Among the transformations of unsaturated compounds, hydrofunctionalization—defined as the addition of a hydrogen atom and a functional group across a carbon-carbon double bond—stands out as one of the most efficient methods for constructing complex molecules from simple olefinic precursors. Consequently, a wide range of strategies has been developed to achieve this transformation.</w:t>
      </w:r>
      <w:r>
        <w:rPr>
          <w:rFonts w:ascii="Times New Roman" w:hAnsi="Times New Roman" w:cs="Times New Roman" w:hint="eastAsia"/>
          <w:sz w:val="24"/>
          <w:szCs w:val="24"/>
          <w14:ligatures w14:val="none"/>
        </w:rPr>
        <w:t xml:space="preserve"> </w:t>
      </w:r>
      <w:r w:rsidRPr="00C32F6D">
        <w:rPr>
          <w:rFonts w:ascii="Times New Roman" w:eastAsia="MS Mincho" w:hAnsi="Times New Roman" w:cs="Times New Roman"/>
          <w:sz w:val="24"/>
          <w:szCs w:val="24"/>
          <w:lang w:eastAsia="ja-JP"/>
          <w14:ligatures w14:val="none"/>
        </w:rPr>
        <w:t>Among these approaches, metal-hydride-catalyzed alkene hydrofunctionalization has garnered particular attention, as the desired reactions can be finely tuned through the judicious selection of catalyst and ligand systems. However, despite significant advancements, most existing protocols rely heavily on electrophilic coupling partners that require pre-functionalization, limiting their overall efficiency and applicability.</w:t>
      </w:r>
    </w:p>
    <w:p w14:paraId="4C65E3E2" w14:textId="77777777" w:rsidR="00C32F6D" w:rsidRPr="00C32F6D" w:rsidRDefault="00C32F6D" w:rsidP="00C32F6D">
      <w:pPr>
        <w:widowControl w:val="0"/>
        <w:spacing w:after="0" w:line="240" w:lineRule="auto"/>
        <w:jc w:val="both"/>
        <w:rPr>
          <w:rFonts w:ascii="Times New Roman" w:hAnsi="Times New Roman" w:cs="Times New Roman"/>
          <w:sz w:val="24"/>
          <w:szCs w:val="24"/>
          <w14:ligatures w14:val="none"/>
        </w:rPr>
      </w:pPr>
    </w:p>
    <w:p w14:paraId="32B34614" w14:textId="404AA1A9" w:rsidR="00C32F6D" w:rsidRPr="00C32F6D" w:rsidRDefault="00C32F6D" w:rsidP="00C32F6D">
      <w:pPr>
        <w:widowControl w:val="0"/>
        <w:spacing w:after="0" w:line="240" w:lineRule="auto"/>
        <w:ind w:firstLineChars="100" w:firstLine="240"/>
        <w:jc w:val="both"/>
        <w:rPr>
          <w:rFonts w:ascii="Times New Roman" w:eastAsia="MS Mincho" w:hAnsi="Times New Roman" w:cs="Times New Roman"/>
          <w:sz w:val="24"/>
          <w:szCs w:val="24"/>
          <w:lang w:eastAsia="ja-JP"/>
          <w14:ligatures w14:val="none"/>
        </w:rPr>
      </w:pPr>
      <w:r w:rsidRPr="00C32F6D">
        <w:rPr>
          <w:rFonts w:ascii="Times New Roman" w:eastAsia="MS Mincho" w:hAnsi="Times New Roman" w:cs="Times New Roman"/>
          <w:sz w:val="24"/>
          <w:szCs w:val="24"/>
          <w:lang w:eastAsia="ja-JP"/>
          <w14:ligatures w14:val="none"/>
        </w:rPr>
        <w:t>In this talk, I will present our group’s efforts to establish an electrocatalytic platform that merges palladium-hydride catalysis with electrooxidation for the hydrofunctionalization of alkenes using nucleophiles.</w:t>
      </w:r>
      <w:r w:rsidR="000377C0">
        <w:rPr>
          <w:rFonts w:ascii="Times New Roman" w:hAnsi="Times New Roman" w:cs="Times New Roman" w:hint="eastAsia"/>
          <w:sz w:val="24"/>
          <w:szCs w:val="24"/>
          <w14:ligatures w14:val="none"/>
        </w:rPr>
        <w:t xml:space="preserve"> First, I will </w:t>
      </w:r>
      <w:r w:rsidR="00A31ED3">
        <w:rPr>
          <w:rFonts w:ascii="Times New Roman" w:hAnsi="Times New Roman" w:cs="Times New Roman" w:hint="eastAsia"/>
          <w:sz w:val="24"/>
          <w:szCs w:val="24"/>
          <w14:ligatures w14:val="none"/>
        </w:rPr>
        <w:t>introduce</w:t>
      </w:r>
      <w:r w:rsidR="000377C0">
        <w:rPr>
          <w:rFonts w:ascii="Times New Roman" w:hAnsi="Times New Roman" w:cs="Times New Roman" w:hint="eastAsia"/>
          <w:sz w:val="24"/>
          <w:szCs w:val="24"/>
          <w14:ligatures w14:val="none"/>
        </w:rPr>
        <w:t xml:space="preserve"> the development of </w:t>
      </w:r>
      <w:r w:rsidR="00A31ED3">
        <w:rPr>
          <w:rFonts w:ascii="Times New Roman" w:hAnsi="Times New Roman" w:cs="Times New Roman" w:hint="eastAsia"/>
          <w:sz w:val="24"/>
          <w:szCs w:val="24"/>
          <w14:ligatures w14:val="none"/>
        </w:rPr>
        <w:t xml:space="preserve">an </w:t>
      </w:r>
      <w:r w:rsidR="000377C0">
        <w:rPr>
          <w:rFonts w:ascii="Times New Roman" w:hAnsi="Times New Roman" w:cs="Times New Roman" w:hint="eastAsia"/>
          <w:sz w:val="24"/>
          <w:szCs w:val="24"/>
          <w14:ligatures w14:val="none"/>
        </w:rPr>
        <w:t>electrooxidative palladium-hydride catalysis for</w:t>
      </w:r>
      <w:r w:rsidR="00A31ED3">
        <w:rPr>
          <w:rFonts w:ascii="Times New Roman" w:hAnsi="Times New Roman" w:cs="Times New Roman" w:hint="eastAsia"/>
          <w:sz w:val="24"/>
          <w:szCs w:val="24"/>
          <w14:ligatures w14:val="none"/>
        </w:rPr>
        <w:t xml:space="preserve"> the</w:t>
      </w:r>
      <w:r w:rsidR="000377C0">
        <w:rPr>
          <w:rFonts w:ascii="Times New Roman" w:hAnsi="Times New Roman" w:cs="Times New Roman" w:hint="eastAsia"/>
          <w:sz w:val="24"/>
          <w:szCs w:val="24"/>
          <w14:ligatures w14:val="none"/>
        </w:rPr>
        <w:t xml:space="preserve"> hydrofluorination of styrenes and  </w:t>
      </w:r>
      <w:r w:rsidR="000377C0" w:rsidRPr="000377C0">
        <w:rPr>
          <w:rFonts w:ascii="Times New Roman" w:eastAsia="맑은 고딕" w:hAnsi="Times New Roman" w:cs="Times New Roman"/>
          <w:i/>
          <w:iCs/>
          <w:sz w:val="24"/>
          <w:szCs w:val="24"/>
          <w14:ligatures w14:val="none"/>
        </w:rPr>
        <w:t>α,β</w:t>
      </w:r>
      <w:r w:rsidR="000377C0">
        <w:rPr>
          <w:rFonts w:ascii="Times New Roman" w:hAnsi="Times New Roman" w:cs="Times New Roman" w:hint="eastAsia"/>
          <w:sz w:val="24"/>
          <w:szCs w:val="24"/>
          <w14:ligatures w14:val="none"/>
        </w:rPr>
        <w:t>-unsaturated carbonyl compounds</w:t>
      </w:r>
      <w:r w:rsidR="002728C3">
        <w:rPr>
          <w:rFonts w:ascii="Times New Roman" w:hAnsi="Times New Roman" w:cs="Times New Roman" w:hint="eastAsia"/>
          <w:sz w:val="24"/>
          <w:szCs w:val="24"/>
          <w14:ligatures w14:val="none"/>
        </w:rPr>
        <w:t xml:space="preserve"> with nucleophilic fluorine sources</w:t>
      </w:r>
      <w:r w:rsidR="000377C0">
        <w:rPr>
          <w:rFonts w:ascii="Times New Roman" w:hAnsi="Times New Roman" w:cs="Times New Roman" w:hint="eastAsia"/>
          <w:sz w:val="24"/>
          <w:szCs w:val="24"/>
          <w14:ligatures w14:val="none"/>
        </w:rPr>
        <w:t>.</w:t>
      </w:r>
      <w:r w:rsidR="000377C0" w:rsidRPr="000377C0">
        <w:rPr>
          <w:rFonts w:ascii="Times New Roman" w:hAnsi="Times New Roman" w:cs="Times New Roman" w:hint="eastAsia"/>
          <w:sz w:val="24"/>
          <w:szCs w:val="24"/>
          <w:vertAlign w:val="superscript"/>
          <w14:ligatures w14:val="none"/>
        </w:rPr>
        <w:t>1</w:t>
      </w:r>
      <w:r w:rsidR="000377C0">
        <w:rPr>
          <w:rFonts w:ascii="Times New Roman" w:hAnsi="Times New Roman" w:cs="Times New Roman" w:hint="eastAsia"/>
          <w:sz w:val="24"/>
          <w:szCs w:val="24"/>
          <w14:ligatures w14:val="none"/>
        </w:rPr>
        <w:t xml:space="preserve"> Second</w:t>
      </w:r>
      <w:r w:rsidRPr="00C32F6D">
        <w:rPr>
          <w:rFonts w:ascii="Times New Roman" w:eastAsia="MS Mincho" w:hAnsi="Times New Roman" w:cs="Times New Roman"/>
          <w:sz w:val="24"/>
          <w:szCs w:val="24"/>
          <w:lang w:eastAsia="ja-JP"/>
          <w14:ligatures w14:val="none"/>
        </w:rPr>
        <w:t>, I will discuss the development of an electrooxidative palladium-catalyzed strategy for remote hydrofunctionalization of alkenes with a variety of nucleophiles.</w:t>
      </w:r>
      <w:r w:rsidR="000377C0">
        <w:rPr>
          <w:rFonts w:ascii="Times New Roman" w:hAnsi="Times New Roman" w:cs="Times New Roman" w:hint="eastAsia"/>
          <w:sz w:val="24"/>
          <w:szCs w:val="24"/>
          <w:vertAlign w:val="superscript"/>
          <w14:ligatures w14:val="none"/>
        </w:rPr>
        <w:t>2</w:t>
      </w:r>
      <w:r w:rsidRPr="00C32F6D">
        <w:rPr>
          <w:rFonts w:ascii="Times New Roman" w:eastAsia="MS Mincho" w:hAnsi="Times New Roman" w:cs="Times New Roman"/>
          <w:sz w:val="24"/>
          <w:szCs w:val="24"/>
          <w:lang w:eastAsia="ja-JP"/>
          <w14:ligatures w14:val="none"/>
        </w:rPr>
        <w:t xml:space="preserve"> </w:t>
      </w:r>
      <w:r w:rsidR="000377C0">
        <w:rPr>
          <w:rFonts w:ascii="Times New Roman" w:hAnsi="Times New Roman" w:cs="Times New Roman" w:hint="eastAsia"/>
          <w:sz w:val="24"/>
          <w:szCs w:val="24"/>
          <w14:ligatures w14:val="none"/>
        </w:rPr>
        <w:t>Finally</w:t>
      </w:r>
      <w:r w:rsidRPr="00C32F6D">
        <w:rPr>
          <w:rFonts w:ascii="Times New Roman" w:eastAsia="MS Mincho" w:hAnsi="Times New Roman" w:cs="Times New Roman"/>
          <w:sz w:val="24"/>
          <w:szCs w:val="24"/>
          <w:lang w:eastAsia="ja-JP"/>
          <w14:ligatures w14:val="none"/>
        </w:rPr>
        <w:t xml:space="preserve">, </w:t>
      </w:r>
      <w:r w:rsidR="00A31ED3" w:rsidRPr="00A31ED3">
        <w:rPr>
          <w:rFonts w:ascii="Times New Roman" w:eastAsia="MS Mincho" w:hAnsi="Times New Roman" w:cs="Times New Roman"/>
          <w:sz w:val="24"/>
          <w:szCs w:val="24"/>
          <w:lang w:eastAsia="ja-JP"/>
          <w14:ligatures w14:val="none"/>
        </w:rPr>
        <w:t>I will highlight our progress in developing a remote Ritter-type alkene hydroamidation protocol and extending its application to remote hydrotetrazolation.</w:t>
      </w:r>
      <w:r w:rsidR="000377C0">
        <w:rPr>
          <w:rFonts w:ascii="Times New Roman" w:hAnsi="Times New Roman" w:cs="Times New Roman" w:hint="eastAsia"/>
          <w:sz w:val="24"/>
          <w:szCs w:val="24"/>
          <w:vertAlign w:val="superscript"/>
          <w14:ligatures w14:val="none"/>
        </w:rPr>
        <w:t>3</w:t>
      </w:r>
      <w:r w:rsidRPr="00C32F6D">
        <w:rPr>
          <w:rFonts w:ascii="Times New Roman" w:eastAsia="MS Mincho" w:hAnsi="Times New Roman" w:cs="Times New Roman"/>
          <w:sz w:val="24"/>
          <w:szCs w:val="24"/>
          <w:lang w:eastAsia="ja-JP"/>
          <w14:ligatures w14:val="none"/>
        </w:rPr>
        <w:t xml:space="preserve"> </w:t>
      </w:r>
    </w:p>
    <w:p w14:paraId="2BA5556E" w14:textId="77777777" w:rsidR="008C0C40" w:rsidRDefault="008C0C40" w:rsidP="008C0C40">
      <w:pPr>
        <w:widowControl w:val="0"/>
        <w:spacing w:after="0" w:line="240" w:lineRule="auto"/>
        <w:jc w:val="both"/>
        <w:rPr>
          <w:rFonts w:ascii="Times New Roman" w:hAnsi="Times New Roman" w:cs="Times New Roman"/>
          <w:b/>
          <w:sz w:val="21"/>
          <w:szCs w:val="21"/>
          <w14:ligatures w14:val="none"/>
        </w:rPr>
      </w:pPr>
    </w:p>
    <w:p w14:paraId="5EC7ACBD" w14:textId="77777777" w:rsidR="008909AD" w:rsidRDefault="008909AD" w:rsidP="008C0C40">
      <w:pPr>
        <w:widowControl w:val="0"/>
        <w:spacing w:after="0" w:line="240" w:lineRule="auto"/>
        <w:jc w:val="both"/>
        <w:rPr>
          <w:rFonts w:ascii="Times New Roman" w:hAnsi="Times New Roman" w:cs="Times New Roman"/>
          <w:b/>
          <w:sz w:val="21"/>
          <w:szCs w:val="21"/>
          <w14:ligatures w14:val="none"/>
        </w:rPr>
      </w:pPr>
    </w:p>
    <w:p w14:paraId="40B7CD25" w14:textId="77777777" w:rsidR="008909AD" w:rsidRDefault="008909AD" w:rsidP="008C0C40">
      <w:pPr>
        <w:widowControl w:val="0"/>
        <w:spacing w:after="0" w:line="240" w:lineRule="auto"/>
        <w:jc w:val="both"/>
        <w:rPr>
          <w:rFonts w:ascii="Times New Roman" w:hAnsi="Times New Roman" w:cs="Times New Roman"/>
          <w:b/>
          <w:sz w:val="21"/>
          <w:szCs w:val="21"/>
          <w14:ligatures w14:val="none"/>
        </w:rPr>
      </w:pPr>
    </w:p>
    <w:p w14:paraId="2B283207" w14:textId="77777777" w:rsidR="008B5677" w:rsidRDefault="008B5677" w:rsidP="008C0C40">
      <w:pPr>
        <w:widowControl w:val="0"/>
        <w:spacing w:after="0" w:line="240" w:lineRule="auto"/>
        <w:jc w:val="both"/>
        <w:rPr>
          <w:rFonts w:ascii="Times New Roman" w:hAnsi="Times New Roman" w:cs="Times New Roman"/>
          <w:b/>
          <w:sz w:val="21"/>
          <w:szCs w:val="21"/>
          <w14:ligatures w14:val="none"/>
        </w:rPr>
      </w:pPr>
    </w:p>
    <w:p w14:paraId="5A4CEDB9" w14:textId="77777777" w:rsidR="008B5677" w:rsidRDefault="008B5677" w:rsidP="008C0C40">
      <w:pPr>
        <w:widowControl w:val="0"/>
        <w:spacing w:after="0" w:line="240" w:lineRule="auto"/>
        <w:jc w:val="both"/>
        <w:rPr>
          <w:rFonts w:ascii="Times New Roman" w:hAnsi="Times New Roman" w:cs="Times New Roman"/>
          <w:b/>
          <w:sz w:val="21"/>
          <w:szCs w:val="21"/>
          <w14:ligatures w14:val="none"/>
        </w:rPr>
      </w:pPr>
    </w:p>
    <w:p w14:paraId="068F30E9" w14:textId="77777777" w:rsidR="008B5677" w:rsidRDefault="008B5677" w:rsidP="008C0C40">
      <w:pPr>
        <w:widowControl w:val="0"/>
        <w:spacing w:after="0" w:line="240" w:lineRule="auto"/>
        <w:jc w:val="both"/>
        <w:rPr>
          <w:rFonts w:ascii="Times New Roman" w:hAnsi="Times New Roman" w:cs="Times New Roman"/>
          <w:b/>
          <w:sz w:val="21"/>
          <w:szCs w:val="21"/>
          <w14:ligatures w14:val="none"/>
        </w:rPr>
      </w:pPr>
    </w:p>
    <w:p w14:paraId="38B19851" w14:textId="77777777" w:rsidR="008B5677" w:rsidRDefault="008B5677" w:rsidP="008C0C40">
      <w:pPr>
        <w:widowControl w:val="0"/>
        <w:spacing w:after="0" w:line="240" w:lineRule="auto"/>
        <w:jc w:val="both"/>
        <w:rPr>
          <w:rFonts w:ascii="Times New Roman" w:hAnsi="Times New Roman" w:cs="Times New Roman"/>
          <w:b/>
          <w:sz w:val="21"/>
          <w:szCs w:val="21"/>
          <w14:ligatures w14:val="none"/>
        </w:rPr>
      </w:pPr>
    </w:p>
    <w:p w14:paraId="6076CBEF" w14:textId="77777777" w:rsidR="008B5677" w:rsidRPr="00C32F6D" w:rsidRDefault="008B5677" w:rsidP="008C0C40">
      <w:pPr>
        <w:widowControl w:val="0"/>
        <w:spacing w:after="0" w:line="240" w:lineRule="auto"/>
        <w:jc w:val="both"/>
        <w:rPr>
          <w:rFonts w:ascii="Times New Roman" w:hAnsi="Times New Roman" w:cs="Times New Roman"/>
          <w:b/>
          <w:sz w:val="21"/>
          <w:szCs w:val="21"/>
          <w14:ligatures w14:val="none"/>
        </w:rPr>
      </w:pPr>
    </w:p>
    <w:p w14:paraId="00CB37B4" w14:textId="77777777" w:rsidR="008C0C40" w:rsidRPr="006124E5" w:rsidRDefault="008C0C40" w:rsidP="008C0C40">
      <w:pPr>
        <w:widowControl w:val="0"/>
        <w:spacing w:after="0" w:line="300" w:lineRule="exact"/>
        <w:jc w:val="both"/>
        <w:rPr>
          <w:rFonts w:ascii="Times New Roman" w:hAnsi="Times New Roman" w:cs="Times New Roman"/>
          <w:b/>
          <w:sz w:val="21"/>
          <w:szCs w:val="21"/>
          <w:lang w:val="de-DE"/>
          <w14:ligatures w14:val="none"/>
        </w:rPr>
      </w:pPr>
      <w:r w:rsidRPr="006124E5">
        <w:rPr>
          <w:rFonts w:ascii="Times New Roman" w:hAnsi="Times New Roman" w:cs="Times New Roman"/>
          <w:b/>
          <w:sz w:val="21"/>
          <w:szCs w:val="21"/>
          <w:lang w:val="de-DE"/>
          <w14:ligatures w14:val="none"/>
        </w:rPr>
        <w:t>References</w:t>
      </w:r>
    </w:p>
    <w:p w14:paraId="3217A48C" w14:textId="0BA39D38" w:rsidR="000377C0" w:rsidRPr="000377C0" w:rsidRDefault="006E54B0" w:rsidP="007A3BC8">
      <w:pPr>
        <w:widowControl w:val="0"/>
        <w:numPr>
          <w:ilvl w:val="0"/>
          <w:numId w:val="1"/>
        </w:numPr>
        <w:spacing w:after="0" w:line="240" w:lineRule="auto"/>
        <w:jc w:val="both"/>
        <w:rPr>
          <w:rFonts w:ascii="Times New Roman" w:eastAsia="MS Mincho" w:hAnsi="Times New Roman" w:cs="Times New Roman"/>
          <w:bCs/>
          <w:color w:val="222222"/>
          <w:sz w:val="20"/>
          <w:szCs w:val="16"/>
          <w:lang w:eastAsia="ja-JP"/>
          <w14:ligatures w14:val="none"/>
        </w:rPr>
      </w:pPr>
      <w:r>
        <w:rPr>
          <w:rFonts w:ascii="Times New Roman" w:hAnsi="Times New Roman" w:cs="Times New Roman" w:hint="eastAsia"/>
          <w:bCs/>
          <w:color w:val="222222"/>
          <w:sz w:val="20"/>
          <w:szCs w:val="16"/>
          <w14:ligatures w14:val="none"/>
        </w:rPr>
        <w:t xml:space="preserve">Mandal, A.; Jang, J.; Yang, B.; </w:t>
      </w:r>
      <w:r>
        <w:rPr>
          <w:rFonts w:ascii="Times New Roman" w:hAnsi="Times New Roman" w:cs="Times New Roman" w:hint="eastAsia"/>
          <w:bCs/>
          <w:color w:val="222222"/>
          <w:sz w:val="20"/>
          <w:szCs w:val="16"/>
          <w14:ligatures w14:val="none"/>
        </w:rPr>
        <w:t>Kim, H.*; Shin, K.*</w:t>
      </w:r>
      <w:r w:rsidRPr="007A3BC8">
        <w:rPr>
          <w:rFonts w:ascii="Times New Roman" w:eastAsia="MS Mincho" w:hAnsi="Times New Roman" w:cs="Times New Roman"/>
          <w:bCs/>
          <w:color w:val="222222"/>
          <w:sz w:val="20"/>
          <w:szCs w:val="16"/>
          <w:lang w:eastAsia="ja-JP"/>
          <w14:ligatures w14:val="none"/>
        </w:rPr>
        <w:t xml:space="preserve"> </w:t>
      </w:r>
      <w:r>
        <w:rPr>
          <w:rFonts w:ascii="Times New Roman" w:hAnsi="Times New Roman" w:cs="Times New Roman" w:hint="eastAsia"/>
          <w:bCs/>
          <w:i/>
          <w:iCs/>
          <w:color w:val="222222"/>
          <w:sz w:val="20"/>
          <w:szCs w:val="16"/>
          <w14:ligatures w14:val="none"/>
        </w:rPr>
        <w:t>Org. Lett</w:t>
      </w:r>
      <w:r>
        <w:rPr>
          <w:rFonts w:ascii="Times New Roman" w:hAnsi="Times New Roman" w:cs="Times New Roman" w:hint="eastAsia"/>
          <w:bCs/>
          <w:i/>
          <w:iCs/>
          <w:color w:val="222222"/>
          <w:sz w:val="20"/>
          <w:szCs w:val="16"/>
          <w14:ligatures w14:val="none"/>
        </w:rPr>
        <w:t>.</w:t>
      </w:r>
      <w:r w:rsidRPr="007A3BC8">
        <w:rPr>
          <w:rFonts w:ascii="Times New Roman" w:eastAsia="MS Mincho" w:hAnsi="Times New Roman" w:cs="Times New Roman"/>
          <w:bCs/>
          <w:color w:val="222222"/>
          <w:sz w:val="20"/>
          <w:szCs w:val="16"/>
          <w:lang w:eastAsia="ja-JP"/>
          <w14:ligatures w14:val="none"/>
        </w:rPr>
        <w:t xml:space="preserve"> </w:t>
      </w:r>
      <w:r>
        <w:rPr>
          <w:rFonts w:ascii="Times New Roman" w:hAnsi="Times New Roman" w:cs="Times New Roman" w:hint="eastAsia"/>
          <w:b/>
          <w:color w:val="222222"/>
          <w:sz w:val="20"/>
          <w:szCs w:val="16"/>
          <w14:ligatures w14:val="none"/>
        </w:rPr>
        <w:t>202</w:t>
      </w:r>
      <w:r>
        <w:rPr>
          <w:rFonts w:ascii="Times New Roman" w:hAnsi="Times New Roman" w:cs="Times New Roman" w:hint="eastAsia"/>
          <w:b/>
          <w:color w:val="222222"/>
          <w:sz w:val="20"/>
          <w:szCs w:val="16"/>
          <w14:ligatures w14:val="none"/>
        </w:rPr>
        <w:t>3</w:t>
      </w:r>
      <w:r w:rsidRPr="007A3BC8">
        <w:rPr>
          <w:rFonts w:ascii="Times New Roman" w:eastAsia="MS Mincho" w:hAnsi="Times New Roman" w:cs="Times New Roman"/>
          <w:bCs/>
          <w:color w:val="222222"/>
          <w:sz w:val="20"/>
          <w:szCs w:val="16"/>
          <w:lang w:eastAsia="ja-JP"/>
          <w14:ligatures w14:val="none"/>
        </w:rPr>
        <w:t xml:space="preserve">, </w:t>
      </w:r>
      <w:r>
        <w:rPr>
          <w:rFonts w:ascii="Times New Roman" w:hAnsi="Times New Roman" w:cs="Times New Roman" w:hint="eastAsia"/>
          <w:bCs/>
          <w:i/>
          <w:iCs/>
          <w:color w:val="222222"/>
          <w:sz w:val="20"/>
          <w:szCs w:val="16"/>
          <w14:ligatures w14:val="none"/>
        </w:rPr>
        <w:t>25</w:t>
      </w:r>
      <w:r w:rsidRPr="007A3BC8">
        <w:rPr>
          <w:rFonts w:ascii="Times New Roman" w:eastAsia="MS Mincho" w:hAnsi="Times New Roman" w:cs="Times New Roman"/>
          <w:bCs/>
          <w:color w:val="222222"/>
          <w:sz w:val="20"/>
          <w:szCs w:val="16"/>
          <w:lang w:eastAsia="ja-JP"/>
          <w14:ligatures w14:val="none"/>
        </w:rPr>
        <w:t xml:space="preserve">, </w:t>
      </w:r>
      <w:r>
        <w:rPr>
          <w:rFonts w:ascii="Times New Roman" w:hAnsi="Times New Roman" w:cs="Times New Roman" w:hint="eastAsia"/>
          <w:bCs/>
          <w:color w:val="222222"/>
          <w:sz w:val="20"/>
          <w:szCs w:val="16"/>
          <w14:ligatures w14:val="none"/>
        </w:rPr>
        <w:t>195</w:t>
      </w:r>
      <w:r w:rsidRPr="007A3BC8">
        <w:rPr>
          <w:rFonts w:ascii="Times New Roman" w:eastAsia="MS Mincho" w:hAnsi="Times New Roman" w:cs="Times New Roman"/>
          <w:bCs/>
          <w:color w:val="222222"/>
          <w:sz w:val="20"/>
          <w:szCs w:val="16"/>
          <w:lang w:eastAsia="ja-JP"/>
          <w14:ligatures w14:val="none"/>
        </w:rPr>
        <w:t>.</w:t>
      </w:r>
    </w:p>
    <w:p w14:paraId="03175888" w14:textId="5F5A9BCB" w:rsidR="007A3BC8" w:rsidRDefault="002E59BF" w:rsidP="007A3BC8">
      <w:pPr>
        <w:widowControl w:val="0"/>
        <w:numPr>
          <w:ilvl w:val="0"/>
          <w:numId w:val="1"/>
        </w:numPr>
        <w:spacing w:after="0" w:line="240" w:lineRule="auto"/>
        <w:jc w:val="both"/>
        <w:rPr>
          <w:rFonts w:ascii="Times New Roman" w:eastAsia="MS Mincho" w:hAnsi="Times New Roman" w:cs="Times New Roman"/>
          <w:bCs/>
          <w:color w:val="222222"/>
          <w:sz w:val="20"/>
          <w:szCs w:val="16"/>
          <w:lang w:eastAsia="ja-JP"/>
          <w14:ligatures w14:val="none"/>
        </w:rPr>
      </w:pPr>
      <w:r>
        <w:rPr>
          <w:rFonts w:ascii="Times New Roman" w:hAnsi="Times New Roman" w:cs="Times New Roman" w:hint="eastAsia"/>
          <w:bCs/>
          <w:color w:val="222222"/>
          <w:sz w:val="20"/>
          <w:szCs w:val="16"/>
          <w14:ligatures w14:val="none"/>
        </w:rPr>
        <w:t>Park, S; Yang, B.; Lee, D.; Kim, H.*; Shin, K.*</w:t>
      </w:r>
      <w:r w:rsidR="007A3BC8" w:rsidRPr="007A3BC8">
        <w:rPr>
          <w:rFonts w:ascii="Times New Roman" w:eastAsia="MS Mincho" w:hAnsi="Times New Roman" w:cs="Times New Roman"/>
          <w:bCs/>
          <w:color w:val="222222"/>
          <w:sz w:val="20"/>
          <w:szCs w:val="16"/>
          <w:lang w:eastAsia="ja-JP"/>
          <w14:ligatures w14:val="none"/>
        </w:rPr>
        <w:t xml:space="preserve"> </w:t>
      </w:r>
      <w:r>
        <w:rPr>
          <w:rFonts w:ascii="Times New Roman" w:hAnsi="Times New Roman" w:cs="Times New Roman" w:hint="eastAsia"/>
          <w:bCs/>
          <w:i/>
          <w:iCs/>
          <w:color w:val="222222"/>
          <w:sz w:val="20"/>
          <w:szCs w:val="16"/>
          <w14:ligatures w14:val="none"/>
        </w:rPr>
        <w:t>ACS Catal.</w:t>
      </w:r>
      <w:r w:rsidR="007A3BC8" w:rsidRPr="007A3BC8">
        <w:rPr>
          <w:rFonts w:ascii="Times New Roman" w:eastAsia="MS Mincho" w:hAnsi="Times New Roman" w:cs="Times New Roman"/>
          <w:bCs/>
          <w:color w:val="222222"/>
          <w:sz w:val="20"/>
          <w:szCs w:val="16"/>
          <w:lang w:eastAsia="ja-JP"/>
          <w14:ligatures w14:val="none"/>
        </w:rPr>
        <w:t xml:space="preserve"> </w:t>
      </w:r>
      <w:r>
        <w:rPr>
          <w:rFonts w:ascii="Times New Roman" w:hAnsi="Times New Roman" w:cs="Times New Roman" w:hint="eastAsia"/>
          <w:b/>
          <w:color w:val="222222"/>
          <w:sz w:val="20"/>
          <w:szCs w:val="16"/>
          <w14:ligatures w14:val="none"/>
        </w:rPr>
        <w:t>2024</w:t>
      </w:r>
      <w:r w:rsidR="007A3BC8" w:rsidRPr="007A3BC8">
        <w:rPr>
          <w:rFonts w:ascii="Times New Roman" w:eastAsia="MS Mincho" w:hAnsi="Times New Roman" w:cs="Times New Roman"/>
          <w:bCs/>
          <w:color w:val="222222"/>
          <w:sz w:val="20"/>
          <w:szCs w:val="16"/>
          <w:lang w:eastAsia="ja-JP"/>
          <w14:ligatures w14:val="none"/>
        </w:rPr>
        <w:t xml:space="preserve">, </w:t>
      </w:r>
      <w:r>
        <w:rPr>
          <w:rFonts w:ascii="Times New Roman" w:hAnsi="Times New Roman" w:cs="Times New Roman" w:hint="eastAsia"/>
          <w:bCs/>
          <w:i/>
          <w:iCs/>
          <w:color w:val="222222"/>
          <w:sz w:val="20"/>
          <w:szCs w:val="16"/>
          <w14:ligatures w14:val="none"/>
        </w:rPr>
        <w:t>14</w:t>
      </w:r>
      <w:r w:rsidR="007A3BC8" w:rsidRPr="007A3BC8">
        <w:rPr>
          <w:rFonts w:ascii="Times New Roman" w:eastAsia="MS Mincho" w:hAnsi="Times New Roman" w:cs="Times New Roman"/>
          <w:bCs/>
          <w:color w:val="222222"/>
          <w:sz w:val="20"/>
          <w:szCs w:val="16"/>
          <w:lang w:eastAsia="ja-JP"/>
          <w14:ligatures w14:val="none"/>
        </w:rPr>
        <w:t xml:space="preserve">, </w:t>
      </w:r>
      <w:r>
        <w:rPr>
          <w:rFonts w:ascii="Times New Roman" w:hAnsi="Times New Roman" w:cs="Times New Roman" w:hint="eastAsia"/>
          <w:bCs/>
          <w:color w:val="222222"/>
          <w:sz w:val="20"/>
          <w:szCs w:val="16"/>
          <w14:ligatures w14:val="none"/>
        </w:rPr>
        <w:t>15858</w:t>
      </w:r>
      <w:r w:rsidR="007A3BC8" w:rsidRPr="007A3BC8">
        <w:rPr>
          <w:rFonts w:ascii="Times New Roman" w:eastAsia="MS Mincho" w:hAnsi="Times New Roman" w:cs="Times New Roman"/>
          <w:bCs/>
          <w:color w:val="222222"/>
          <w:sz w:val="20"/>
          <w:szCs w:val="16"/>
          <w:lang w:eastAsia="ja-JP"/>
          <w14:ligatures w14:val="none"/>
        </w:rPr>
        <w:t>.</w:t>
      </w:r>
    </w:p>
    <w:p w14:paraId="6695B256" w14:textId="53D20576" w:rsidR="002E59BF" w:rsidRPr="000377C0" w:rsidRDefault="002E59BF" w:rsidP="000377C0">
      <w:pPr>
        <w:widowControl w:val="0"/>
        <w:numPr>
          <w:ilvl w:val="0"/>
          <w:numId w:val="1"/>
        </w:numPr>
        <w:spacing w:after="0" w:line="240" w:lineRule="auto"/>
        <w:jc w:val="both"/>
        <w:rPr>
          <w:rFonts w:ascii="Times New Roman" w:eastAsia="MS Mincho" w:hAnsi="Times New Roman" w:cs="Times New Roman"/>
          <w:bCs/>
          <w:color w:val="222222"/>
          <w:sz w:val="20"/>
          <w:szCs w:val="16"/>
          <w:lang w:eastAsia="ja-JP"/>
          <w14:ligatures w14:val="none"/>
        </w:rPr>
      </w:pPr>
      <w:r>
        <w:rPr>
          <w:rFonts w:ascii="Times New Roman" w:hAnsi="Times New Roman" w:cs="Times New Roman" w:hint="eastAsia"/>
          <w:bCs/>
          <w:color w:val="222222"/>
          <w:sz w:val="20"/>
          <w:szCs w:val="16"/>
          <w14:ligatures w14:val="none"/>
        </w:rPr>
        <w:t>Park, S; Kim, T.; Shin, K.*</w:t>
      </w:r>
      <w:r w:rsidRPr="007A3BC8">
        <w:rPr>
          <w:rFonts w:ascii="Times New Roman" w:eastAsia="MS Mincho" w:hAnsi="Times New Roman" w:cs="Times New Roman"/>
          <w:bCs/>
          <w:color w:val="222222"/>
          <w:sz w:val="20"/>
          <w:szCs w:val="16"/>
          <w:lang w:eastAsia="ja-JP"/>
          <w14:ligatures w14:val="none"/>
        </w:rPr>
        <w:t xml:space="preserve"> </w:t>
      </w:r>
      <w:r>
        <w:rPr>
          <w:rFonts w:ascii="Times New Roman" w:hAnsi="Times New Roman" w:cs="Times New Roman" w:hint="eastAsia"/>
          <w:bCs/>
          <w:i/>
          <w:iCs/>
          <w:color w:val="222222"/>
          <w:sz w:val="20"/>
          <w:szCs w:val="16"/>
          <w14:ligatures w14:val="none"/>
        </w:rPr>
        <w:t>Manuscript in preparation.</w:t>
      </w:r>
    </w:p>
    <w:p w14:paraId="52ABDBA3" w14:textId="77777777" w:rsidR="008C0C40" w:rsidRPr="006124E5" w:rsidRDefault="008C0C40" w:rsidP="008C0C40">
      <w:pPr>
        <w:spacing w:after="0" w:line="240" w:lineRule="auto"/>
        <w:ind w:left="360"/>
        <w:rPr>
          <w:rFonts w:ascii="Times New Roman" w:eastAsia="MS Mincho" w:hAnsi="Times New Roman" w:cs="Times New Roman"/>
          <w:bCs/>
          <w:color w:val="222222"/>
          <w:sz w:val="20"/>
          <w:szCs w:val="16"/>
          <w:lang w:eastAsia="ja-JP"/>
          <w14:ligatures w14:val="none"/>
        </w:rPr>
      </w:pPr>
    </w:p>
    <w:p w14:paraId="5BCFB366" w14:textId="77777777" w:rsidR="00FF28ED" w:rsidRDefault="00FF28ED"/>
    <w:sectPr w:rsidR="00FF28E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A80BA4"/>
    <w:multiLevelType w:val="hybridMultilevel"/>
    <w:tmpl w:val="1A105516"/>
    <w:lvl w:ilvl="0" w:tplc="D74AB4BC">
      <w:start w:val="1"/>
      <w:numFmt w:val="decimal"/>
      <w:lvlText w:val="%1."/>
      <w:lvlJc w:val="left"/>
      <w:pPr>
        <w:ind w:left="360" w:hanging="360"/>
      </w:pPr>
      <w:rPr>
        <w:rFonts w:eastAsiaTheme="minorEastAsia" w:hint="eastAsia"/>
        <w:sz w:val="21"/>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num w:numId="1" w16cid:durableId="809324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C40"/>
    <w:rsid w:val="00002C6B"/>
    <w:rsid w:val="000377C0"/>
    <w:rsid w:val="002728C3"/>
    <w:rsid w:val="002E59BF"/>
    <w:rsid w:val="005124BF"/>
    <w:rsid w:val="005C777D"/>
    <w:rsid w:val="0067353E"/>
    <w:rsid w:val="006B49A8"/>
    <w:rsid w:val="006E54B0"/>
    <w:rsid w:val="00702A5D"/>
    <w:rsid w:val="007467F5"/>
    <w:rsid w:val="0078786E"/>
    <w:rsid w:val="007A3BC8"/>
    <w:rsid w:val="007F514C"/>
    <w:rsid w:val="0082336F"/>
    <w:rsid w:val="008909AD"/>
    <w:rsid w:val="008B5677"/>
    <w:rsid w:val="008C0C40"/>
    <w:rsid w:val="008F3666"/>
    <w:rsid w:val="0093129E"/>
    <w:rsid w:val="00A31ED3"/>
    <w:rsid w:val="00AB2C0A"/>
    <w:rsid w:val="00B10675"/>
    <w:rsid w:val="00BE1951"/>
    <w:rsid w:val="00C32F6D"/>
    <w:rsid w:val="00CA3D1D"/>
    <w:rsid w:val="00E84C92"/>
    <w:rsid w:val="00F5582B"/>
    <w:rsid w:val="00F7576B"/>
    <w:rsid w:val="00FF28E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4D79A"/>
  <w15:chartTrackingRefBased/>
  <w15:docId w15:val="{1186F11E-C519-4959-9835-7A204564A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ko-K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0C40"/>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377C0"/>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8857276">
      <w:bodyDiv w:val="1"/>
      <w:marLeft w:val="0"/>
      <w:marRight w:val="0"/>
      <w:marTop w:val="0"/>
      <w:marBottom w:val="0"/>
      <w:divBdr>
        <w:top w:val="none" w:sz="0" w:space="0" w:color="auto"/>
        <w:left w:val="none" w:sz="0" w:space="0" w:color="auto"/>
        <w:bottom w:val="none" w:sz="0" w:space="0" w:color="auto"/>
        <w:right w:val="none" w:sz="0" w:space="0" w:color="auto"/>
      </w:divBdr>
    </w:div>
    <w:div w:id="1827286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331</Words>
  <Characters>1893</Characters>
  <Application>Microsoft Office Word</Application>
  <DocSecurity>0</DocSecurity>
  <Lines>15</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Kwangmin Shin</dc:creator>
  <cp:keywords/>
  <dc:description/>
  <cp:lastModifiedBy>Kwangmin Shin</cp:lastModifiedBy>
  <cp:revision>17</cp:revision>
  <dcterms:created xsi:type="dcterms:W3CDTF">2025-01-15T09:26:00Z</dcterms:created>
  <dcterms:modified xsi:type="dcterms:W3CDTF">2025-02-17T11:46:00Z</dcterms:modified>
</cp:coreProperties>
</file>