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EE425" w14:textId="77777777" w:rsidR="00AC08FE" w:rsidRPr="00354353" w:rsidRDefault="00AC08FE" w:rsidP="00AC08FE">
      <w:pPr>
        <w:pStyle w:val="a3"/>
        <w:jc w:val="right"/>
        <w:rPr>
          <w:rFonts w:ascii="Arial" w:hAnsi="Arial" w:cs="Arial"/>
          <w:b/>
          <w:color w:val="999999"/>
          <w:sz w:val="24"/>
        </w:rPr>
      </w:pPr>
    </w:p>
    <w:p w14:paraId="59A34618" w14:textId="552D3FDD" w:rsidR="00AC08FE" w:rsidRPr="00CB4F48" w:rsidRDefault="00AC08FE" w:rsidP="00AC08FE">
      <w:pPr>
        <w:jc w:val="center"/>
        <w:rPr>
          <w:rFonts w:ascii="Times New Roman"/>
          <w:b/>
          <w:bCs/>
          <w:sz w:val="28"/>
          <w:szCs w:val="28"/>
        </w:rPr>
      </w:pPr>
      <w:r w:rsidRPr="00E2258C">
        <w:rPr>
          <w:rFonts w:ascii="Times New Roman"/>
          <w:b/>
          <w:bCs/>
          <w:sz w:val="28"/>
          <w:szCs w:val="28"/>
        </w:rPr>
        <w:t xml:space="preserve">A Molecular Design Strategy for Green Solvent-Processable and Stable </w:t>
      </w:r>
      <w:r w:rsidR="00BF19FF" w:rsidRPr="00BF19FF">
        <w:rPr>
          <w:rFonts w:ascii="Times New Roman"/>
          <w:b/>
          <w:bCs/>
          <w:sz w:val="28"/>
          <w:szCs w:val="28"/>
        </w:rPr>
        <w:t>Polymer Semiconductors</w:t>
      </w:r>
      <w:r w:rsidRPr="00E2258C">
        <w:rPr>
          <w:rFonts w:ascii="Times New Roman"/>
          <w:b/>
          <w:bCs/>
          <w:sz w:val="28"/>
          <w:szCs w:val="28"/>
        </w:rPr>
        <w:t xml:space="preserve"> toward Applications</w:t>
      </w:r>
    </w:p>
    <w:p w14:paraId="5C627406" w14:textId="77777777" w:rsidR="00AC08FE" w:rsidRPr="00C4662A" w:rsidRDefault="00AC08FE" w:rsidP="00AC08FE">
      <w:pPr>
        <w:wordWrap/>
        <w:spacing w:line="320" w:lineRule="exact"/>
        <w:rPr>
          <w:rFonts w:ascii="Times New Roman"/>
        </w:rPr>
      </w:pPr>
    </w:p>
    <w:p w14:paraId="4809F254" w14:textId="62634944" w:rsidR="00AC08FE" w:rsidRPr="00067A17" w:rsidRDefault="00AC08FE" w:rsidP="00AC08FE">
      <w:pPr>
        <w:pStyle w:val="RSCB01ARTAbstract"/>
        <w:spacing w:line="240" w:lineRule="auto"/>
        <w:rPr>
          <w:rFonts w:ascii="Times New Roman" w:hAnsi="Times New Roman" w:cs="Times New Roman"/>
          <w:sz w:val="20"/>
          <w:szCs w:val="28"/>
          <w:lang w:val="en-US"/>
        </w:rPr>
      </w:pPr>
      <w:r w:rsidRPr="00067A17">
        <w:rPr>
          <w:rFonts w:ascii="Times New Roman" w:hAnsi="Times New Roman" w:cs="Times New Roman"/>
          <w:sz w:val="20"/>
          <w:szCs w:val="28"/>
          <w:lang w:val="en-US"/>
        </w:rPr>
        <w:t>Polymer</w:t>
      </w:r>
      <w:r w:rsidR="008B33D2">
        <w:rPr>
          <w:rFonts w:ascii="Times New Roman" w:hAnsi="Times New Roman" w:cs="Times New Roman"/>
          <w:sz w:val="20"/>
          <w:szCs w:val="28"/>
          <w:lang w:val="en-US"/>
        </w:rPr>
        <w:t xml:space="preserve"> semiconductors</w:t>
      </w:r>
      <w:r w:rsidRPr="00067A17">
        <w:rPr>
          <w:rFonts w:ascii="Times New Roman" w:hAnsi="Times New Roman" w:cs="Times New Roman"/>
          <w:sz w:val="20"/>
          <w:szCs w:val="28"/>
          <w:lang w:val="en-US"/>
        </w:rPr>
        <w:t xml:space="preserve"> hold promise for high-performance organic electronics, yet their reliance on harmful solvents and vulnerability under extreme conditions limit their practical use. Addressing these challenges, we developed a molecular design strategy incorporating </w:t>
      </w:r>
      <w:r w:rsidR="00186D25">
        <w:rPr>
          <w:rFonts w:ascii="Times New Roman" w:hAnsi="Times New Roman" w:cs="Times New Roman"/>
          <w:sz w:val="20"/>
          <w:szCs w:val="28"/>
          <w:lang w:val="en-US"/>
        </w:rPr>
        <w:t>asymmetric substitution</w:t>
      </w:r>
      <w:r w:rsidR="00186D25" w:rsidRPr="00067A17">
        <w:rPr>
          <w:rFonts w:ascii="Times New Roman" w:hAnsi="Times New Roman" w:cs="Times New Roman"/>
          <w:sz w:val="20"/>
          <w:szCs w:val="28"/>
          <w:lang w:val="en-US"/>
        </w:rPr>
        <w:t xml:space="preserve"> </w:t>
      </w:r>
      <w:r w:rsidR="00186D25">
        <w:rPr>
          <w:rFonts w:ascii="Times New Roman" w:hAnsi="Times New Roman" w:cs="Times New Roman"/>
          <w:sz w:val="20"/>
          <w:szCs w:val="28"/>
          <w:lang w:val="en-US"/>
        </w:rPr>
        <w:t>and ionic</w:t>
      </w:r>
      <w:r w:rsidRPr="00067A17">
        <w:rPr>
          <w:rFonts w:ascii="Times New Roman" w:hAnsi="Times New Roman" w:cs="Times New Roman"/>
          <w:sz w:val="20"/>
          <w:szCs w:val="28"/>
          <w:lang w:val="en-US"/>
        </w:rPr>
        <w:t xml:space="preserve"> pendant groups into conjugated polymers. This approach enables green solvent processability and enhances stability against humidity, heat, and mechanical stress</w:t>
      </w:r>
      <w:r w:rsidR="00186D25">
        <w:rPr>
          <w:rFonts w:ascii="Times New Roman" w:hAnsi="Times New Roman" w:cs="Times New Roman"/>
          <w:sz w:val="20"/>
          <w:szCs w:val="28"/>
          <w:lang w:val="en-US"/>
        </w:rPr>
        <w:t xml:space="preserve">. </w:t>
      </w:r>
      <w:r w:rsidRPr="00067A17">
        <w:rPr>
          <w:rFonts w:ascii="Times New Roman" w:hAnsi="Times New Roman" w:cs="Times New Roman"/>
          <w:sz w:val="20"/>
          <w:szCs w:val="28"/>
          <w:lang w:val="en-US"/>
        </w:rPr>
        <w:t xml:space="preserve">Additionally, a size-selective ionic crosslinking method using oligo(ethylene glycol) pendant groups and metal ions improves mechanical softness and toughness without sacrificing conductivity. This innovation supports robust stretchable </w:t>
      </w:r>
      <w:r w:rsidR="00186D25">
        <w:rPr>
          <w:rFonts w:ascii="Times New Roman" w:hAnsi="Times New Roman" w:cs="Times New Roman"/>
          <w:sz w:val="20"/>
          <w:szCs w:val="28"/>
          <w:lang w:val="en-US"/>
        </w:rPr>
        <w:t>electronics</w:t>
      </w:r>
      <w:r w:rsidRPr="00067A17">
        <w:rPr>
          <w:rFonts w:ascii="Times New Roman" w:hAnsi="Times New Roman" w:cs="Times New Roman"/>
          <w:sz w:val="20"/>
          <w:szCs w:val="28"/>
          <w:lang w:val="en-US"/>
        </w:rPr>
        <w:t xml:space="preserve"> with enhanced humidity resistance and temperature-driven charge accumulation.</w:t>
      </w:r>
      <w:r>
        <w:rPr>
          <w:rFonts w:ascii="Times New Roman" w:hAnsi="Times New Roman" w:cs="Times New Roman"/>
          <w:sz w:val="20"/>
          <w:szCs w:val="28"/>
          <w:lang w:val="en-US"/>
        </w:rPr>
        <w:t xml:space="preserve"> </w:t>
      </w:r>
      <w:r w:rsidRPr="00067A17">
        <w:rPr>
          <w:rFonts w:ascii="Times New Roman" w:hAnsi="Times New Roman" w:cs="Times New Roman"/>
          <w:sz w:val="20"/>
          <w:szCs w:val="28"/>
          <w:lang w:val="en-US"/>
        </w:rPr>
        <w:t xml:space="preserve">Our integrated strategy advances environmentally friendly and mechanically compliant </w:t>
      </w:r>
      <w:r w:rsidR="008B33D2">
        <w:rPr>
          <w:rFonts w:ascii="Times New Roman" w:hAnsi="Times New Roman" w:cs="Times New Roman"/>
          <w:sz w:val="20"/>
          <w:szCs w:val="28"/>
          <w:lang w:val="en-US"/>
        </w:rPr>
        <w:t>polymer semiconductors</w:t>
      </w:r>
      <w:r w:rsidRPr="00067A17">
        <w:rPr>
          <w:rFonts w:ascii="Times New Roman" w:hAnsi="Times New Roman" w:cs="Times New Roman"/>
          <w:sz w:val="20"/>
          <w:szCs w:val="28"/>
          <w:lang w:val="en-US"/>
        </w:rPr>
        <w:t>, offering new opportunities for applications in sustainable sensors and energy devices.</w:t>
      </w:r>
    </w:p>
    <w:p w14:paraId="1CB8E233" w14:textId="77777777" w:rsidR="00AC08FE" w:rsidRPr="00AC08FE" w:rsidRDefault="00AC08FE"/>
    <w:sectPr w:rsidR="00AC08FE" w:rsidRPr="00AC08FE" w:rsidSect="005C79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65A73" w14:textId="77777777" w:rsidR="00BD1846" w:rsidRDefault="00BD1846" w:rsidP="00AC08FE">
      <w:r>
        <w:separator/>
      </w:r>
    </w:p>
  </w:endnote>
  <w:endnote w:type="continuationSeparator" w:id="0">
    <w:p w14:paraId="2A7CC3C0" w14:textId="77777777" w:rsidR="00BD1846" w:rsidRDefault="00BD1846" w:rsidP="00AC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44165" w14:textId="77777777" w:rsidR="00BD1846" w:rsidRDefault="00BD1846" w:rsidP="00AC08FE">
      <w:r>
        <w:separator/>
      </w:r>
    </w:p>
  </w:footnote>
  <w:footnote w:type="continuationSeparator" w:id="0">
    <w:p w14:paraId="09B1E115" w14:textId="77777777" w:rsidR="00BD1846" w:rsidRDefault="00BD1846" w:rsidP="00AC08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8FE"/>
    <w:rsid w:val="00186D25"/>
    <w:rsid w:val="008B33D2"/>
    <w:rsid w:val="00AC08FE"/>
    <w:rsid w:val="00BD1846"/>
    <w:rsid w:val="00BF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4B55"/>
  <w15:chartTrackingRefBased/>
  <w15:docId w15:val="{FC71E1BE-A18A-4E8A-AE82-D4091F724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08FE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AC08F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C08FE"/>
    <w:rPr>
      <w:rFonts w:ascii="바탕" w:eastAsia="바탕" w:hAnsi="Times New Roman" w:cs="Times New Roman"/>
      <w:szCs w:val="24"/>
    </w:rPr>
  </w:style>
  <w:style w:type="paragraph" w:customStyle="1" w:styleId="RSCB01ARTAbstract">
    <w:name w:val="RSC B01 ART Abstract"/>
    <w:basedOn w:val="a"/>
    <w:link w:val="RSCB01ARTAbstractChar"/>
    <w:qFormat/>
    <w:rsid w:val="00AC08FE"/>
    <w:pPr>
      <w:widowControl/>
      <w:wordWrap/>
      <w:autoSpaceDE/>
      <w:autoSpaceDN/>
      <w:spacing w:after="200" w:line="240" w:lineRule="exact"/>
    </w:pPr>
    <w:rPr>
      <w:rFonts w:asciiTheme="minorHAnsi" w:eastAsiaTheme="minorEastAsia" w:hAnsiTheme="minorHAnsi" w:cstheme="minorBidi"/>
      <w:noProof/>
      <w:kern w:val="0"/>
      <w:sz w:val="16"/>
      <w:szCs w:val="22"/>
      <w:lang w:val="en-GB" w:eastAsia="en-GB"/>
    </w:rPr>
  </w:style>
  <w:style w:type="character" w:customStyle="1" w:styleId="RSCB01ARTAbstractChar">
    <w:name w:val="RSC B01 ART Abstract Char"/>
    <w:basedOn w:val="a0"/>
    <w:link w:val="RSCB01ARTAbstract"/>
    <w:rsid w:val="00AC08FE"/>
    <w:rPr>
      <w:noProof/>
      <w:kern w:val="0"/>
      <w:sz w:val="16"/>
      <w:lang w:val="en-GB" w:eastAsia="en-GB"/>
    </w:rPr>
  </w:style>
  <w:style w:type="paragraph" w:styleId="a4">
    <w:name w:val="footer"/>
    <w:basedOn w:val="a"/>
    <w:link w:val="Char0"/>
    <w:uiPriority w:val="99"/>
    <w:unhideWhenUsed/>
    <w:rsid w:val="00AC08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C08FE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</cp:revision>
  <dcterms:created xsi:type="dcterms:W3CDTF">2025-02-19T04:16:00Z</dcterms:created>
  <dcterms:modified xsi:type="dcterms:W3CDTF">2025-02-19T05:07:00Z</dcterms:modified>
</cp:coreProperties>
</file>