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44C7B" w14:textId="77777777" w:rsidR="00870C5B" w:rsidRDefault="00870C5B" w:rsidP="00870C5B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870C5B">
        <w:rPr>
          <w:rFonts w:ascii="Times New Roman" w:hAnsi="Times New Roman" w:cs="Times New Roman"/>
          <w:b/>
          <w:sz w:val="28"/>
          <w:szCs w:val="28"/>
          <w:lang w:val="en-GB"/>
        </w:rPr>
        <w:t xml:space="preserve">Exploring Coordination Chemistry: </w:t>
      </w:r>
    </w:p>
    <w:p w14:paraId="1E25C602" w14:textId="72BC5D55" w:rsidR="00A27E37" w:rsidRPr="008F25E8" w:rsidRDefault="00870C5B" w:rsidP="00870C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C5B">
        <w:rPr>
          <w:rFonts w:ascii="Times New Roman" w:hAnsi="Times New Roman" w:cs="Times New Roman"/>
          <w:b/>
          <w:sz w:val="28"/>
          <w:szCs w:val="28"/>
          <w:lang w:val="en-GB"/>
        </w:rPr>
        <w:t>From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870C5B">
        <w:rPr>
          <w:rFonts w:ascii="Times New Roman" w:hAnsi="Times New Roman" w:cs="Times New Roman"/>
          <w:b/>
          <w:sz w:val="28"/>
          <w:szCs w:val="28"/>
          <w:lang w:val="en-GB"/>
        </w:rPr>
        <w:t xml:space="preserve">Primary to Secondary </w:t>
      </w:r>
      <w:r w:rsidR="00500E93">
        <w:rPr>
          <w:rFonts w:ascii="Times New Roman" w:hAnsi="Times New Roman" w:cs="Times New Roman"/>
          <w:b/>
          <w:sz w:val="28"/>
          <w:szCs w:val="28"/>
          <w:lang w:val="en-GB"/>
        </w:rPr>
        <w:t xml:space="preserve">Coordination Sphere </w:t>
      </w:r>
      <w:bookmarkStart w:id="0" w:name="_GoBack"/>
      <w:bookmarkEnd w:id="0"/>
      <w:r w:rsidRPr="00870C5B">
        <w:rPr>
          <w:rFonts w:ascii="Times New Roman" w:hAnsi="Times New Roman" w:cs="Times New Roman"/>
          <w:b/>
          <w:sz w:val="28"/>
          <w:szCs w:val="28"/>
          <w:lang w:val="en-GB"/>
        </w:rPr>
        <w:t>Interactions</w:t>
      </w:r>
    </w:p>
    <w:p w14:paraId="48115BF1" w14:textId="2A03CCA5" w:rsidR="008F25E8" w:rsidRDefault="00826B44" w:rsidP="008F25E8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 w:hint="eastAsia"/>
          <w:sz w:val="24"/>
          <w:szCs w:val="24"/>
        </w:rPr>
        <w:t>Hayoung</w:t>
      </w:r>
      <w:r w:rsidR="094DBD84" w:rsidRPr="094DBD84">
        <w:rPr>
          <w:rFonts w:ascii="Times New Roman" w:hAnsi="Times New Roman" w:cs="Times New Roman"/>
          <w:sz w:val="24"/>
          <w:szCs w:val="24"/>
        </w:rPr>
        <w:t xml:space="preserve"> Song</w:t>
      </w:r>
    </w:p>
    <w:p w14:paraId="672A6659" w14:textId="4ED06C7B" w:rsidR="00A27E37" w:rsidRDefault="00870C5B">
      <w:pPr>
        <w:rPr>
          <w:rFonts w:ascii="Times New Roman" w:hAnsi="Times New Roman" w:cs="Times New Roman"/>
          <w:i/>
          <w:sz w:val="24"/>
          <w:szCs w:val="24"/>
        </w:rPr>
      </w:pPr>
      <w:r w:rsidRPr="00870C5B">
        <w:rPr>
          <w:rFonts w:ascii="Times New Roman" w:hAnsi="Times New Roman" w:cs="Times New Roman"/>
          <w:i/>
          <w:sz w:val="24"/>
          <w:szCs w:val="24"/>
        </w:rPr>
        <w:t>Department of Chemistry, Gachon University, 1342 Seongnamdaero, Seongnam, Gyeonggi, 13120, Republic of Korea</w:t>
      </w:r>
    </w:p>
    <w:p w14:paraId="2CDE8D11" w14:textId="77777777" w:rsidR="00870C5B" w:rsidRPr="002634B8" w:rsidRDefault="00870C5B">
      <w:pPr>
        <w:rPr>
          <w:rFonts w:ascii="Times New Roman" w:hAnsi="Times New Roman" w:cs="Times New Roman"/>
          <w:sz w:val="24"/>
          <w:szCs w:val="24"/>
        </w:rPr>
      </w:pPr>
    </w:p>
    <w:p w14:paraId="5DAB6C7B" w14:textId="086E158E" w:rsidR="00C14FC9" w:rsidRPr="00C14FC9" w:rsidRDefault="006410B8" w:rsidP="006410B8">
      <w:pPr>
        <w:rPr>
          <w:rFonts w:ascii="Times New Roman" w:hAnsi="Times New Roman" w:cs="Times New Roman"/>
          <w:bCs/>
          <w:sz w:val="24"/>
          <w:szCs w:val="24"/>
        </w:rPr>
      </w:pPr>
      <w:r w:rsidRPr="006410B8">
        <w:rPr>
          <w:rFonts w:ascii="Times New Roman" w:hAnsi="Times New Roman" w:cs="Times New Roman"/>
          <w:sz w:val="24"/>
          <w:szCs w:val="24"/>
        </w:rPr>
        <w:t xml:space="preserve">From </w:t>
      </w:r>
      <w:r w:rsidR="002A25A7">
        <w:rPr>
          <w:rFonts w:ascii="Times New Roman" w:hAnsi="Times New Roman" w:cs="Times New Roman"/>
          <w:sz w:val="24"/>
          <w:szCs w:val="24"/>
        </w:rPr>
        <w:t>elucidating</w:t>
      </w:r>
      <w:r w:rsidRPr="006410B8">
        <w:rPr>
          <w:rFonts w:ascii="Times New Roman" w:hAnsi="Times New Roman" w:cs="Times New Roman"/>
          <w:sz w:val="24"/>
          <w:szCs w:val="24"/>
        </w:rPr>
        <w:t xml:space="preserve"> the function of metalloenzyme active sites to enhancing the catalytic performance of transition metal complexes, ligand design plays a critical role in modulating the electronic and steric properties of metal </w:t>
      </w:r>
      <w:r w:rsidR="002A25A7">
        <w:rPr>
          <w:rFonts w:ascii="Times New Roman" w:hAnsi="Times New Roman" w:cs="Times New Roman"/>
          <w:sz w:val="24"/>
          <w:szCs w:val="24"/>
        </w:rPr>
        <w:t>centers</w:t>
      </w:r>
      <w:r w:rsidRPr="006410B8">
        <w:rPr>
          <w:rFonts w:ascii="Times New Roman" w:hAnsi="Times New Roman" w:cs="Times New Roman"/>
          <w:sz w:val="24"/>
          <w:szCs w:val="24"/>
        </w:rPr>
        <w:t xml:space="preserve">. Traditionally, ligand design </w:t>
      </w:r>
      <w:r w:rsidR="002A25A7">
        <w:rPr>
          <w:rFonts w:ascii="Times New Roman" w:hAnsi="Times New Roman" w:cs="Times New Roman"/>
          <w:sz w:val="24"/>
          <w:szCs w:val="24"/>
        </w:rPr>
        <w:t xml:space="preserve">strategies </w:t>
      </w:r>
      <w:r w:rsidRPr="006410B8">
        <w:rPr>
          <w:rFonts w:ascii="Times New Roman" w:hAnsi="Times New Roman" w:cs="Times New Roman"/>
          <w:sz w:val="24"/>
          <w:szCs w:val="24"/>
        </w:rPr>
        <w:t>ha</w:t>
      </w:r>
      <w:r w:rsidR="002A25A7">
        <w:rPr>
          <w:rFonts w:ascii="Times New Roman" w:hAnsi="Times New Roman" w:cs="Times New Roman"/>
          <w:sz w:val="24"/>
          <w:szCs w:val="24"/>
        </w:rPr>
        <w:t>ve</w:t>
      </w:r>
      <w:r w:rsidRPr="006410B8">
        <w:rPr>
          <w:rFonts w:ascii="Times New Roman" w:hAnsi="Times New Roman" w:cs="Times New Roman"/>
          <w:sz w:val="24"/>
          <w:szCs w:val="24"/>
        </w:rPr>
        <w:t xml:space="preserve"> focused on controlling the ligand field strength of the primary coordination sphere. However, recent advances have extended this concept to include the introduction of ligand-centered reactivity and the modulation of the secondary coordination sphere </w:t>
      </w:r>
      <w:r w:rsidR="002A25A7">
        <w:rPr>
          <w:rFonts w:ascii="Times New Roman" w:hAnsi="Times New Roman" w:cs="Times New Roman"/>
          <w:sz w:val="24"/>
          <w:szCs w:val="24"/>
        </w:rPr>
        <w:t xml:space="preserve">to </w:t>
      </w:r>
      <w:r w:rsidRPr="006410B8">
        <w:rPr>
          <w:rFonts w:ascii="Times New Roman" w:hAnsi="Times New Roman" w:cs="Times New Roman"/>
          <w:sz w:val="24"/>
          <w:szCs w:val="24"/>
        </w:rPr>
        <w:t>stabiliz</w:t>
      </w:r>
      <w:r w:rsidR="002A25A7">
        <w:rPr>
          <w:rFonts w:ascii="Times New Roman" w:hAnsi="Times New Roman" w:cs="Times New Roman"/>
          <w:sz w:val="24"/>
          <w:szCs w:val="24"/>
        </w:rPr>
        <w:t>e</w:t>
      </w:r>
      <w:r w:rsidRPr="006410B8">
        <w:rPr>
          <w:rFonts w:ascii="Times New Roman" w:hAnsi="Times New Roman" w:cs="Times New Roman"/>
          <w:sz w:val="24"/>
          <w:szCs w:val="24"/>
        </w:rPr>
        <w:t xml:space="preserve"> or polariz</w:t>
      </w:r>
      <w:r w:rsidR="002A25A7">
        <w:rPr>
          <w:rFonts w:ascii="Times New Roman" w:hAnsi="Times New Roman" w:cs="Times New Roman"/>
          <w:sz w:val="24"/>
          <w:szCs w:val="24"/>
        </w:rPr>
        <w:t>e reaction</w:t>
      </w:r>
      <w:r w:rsidRPr="006410B8">
        <w:rPr>
          <w:rFonts w:ascii="Times New Roman" w:hAnsi="Times New Roman" w:cs="Times New Roman"/>
          <w:sz w:val="24"/>
          <w:szCs w:val="24"/>
        </w:rPr>
        <w:t xml:space="preserve"> intermediate</w:t>
      </w:r>
      <w:r w:rsidR="002A25A7">
        <w:rPr>
          <w:rFonts w:ascii="Times New Roman" w:hAnsi="Times New Roman" w:cs="Times New Roman"/>
          <w:sz w:val="24"/>
          <w:szCs w:val="24"/>
        </w:rPr>
        <w:t>s</w:t>
      </w:r>
      <w:r w:rsidRPr="006410B8">
        <w:rPr>
          <w:rFonts w:ascii="Times New Roman" w:hAnsi="Times New Roman" w:cs="Times New Roman"/>
          <w:sz w:val="24"/>
          <w:szCs w:val="24"/>
        </w:rPr>
        <w:t xml:space="preserve">. In this presentation, we will discuss a broad range of ligand design strategies, including (1) modulation of </w:t>
      </w:r>
      <w:r w:rsidR="002A25A7">
        <w:rPr>
          <w:rFonts w:ascii="Times New Roman" w:hAnsi="Times New Roman" w:cs="Times New Roman"/>
          <w:sz w:val="24"/>
          <w:szCs w:val="24"/>
        </w:rPr>
        <w:t xml:space="preserve">the </w:t>
      </w:r>
      <w:r w:rsidRPr="006410B8">
        <w:rPr>
          <w:rFonts w:ascii="Times New Roman" w:hAnsi="Times New Roman" w:cs="Times New Roman"/>
          <w:sz w:val="24"/>
          <w:szCs w:val="24"/>
        </w:rPr>
        <w:t>ligand field strength of the primary coordination sphere,</w:t>
      </w:r>
      <w:r w:rsidR="007C6D24" w:rsidRPr="007C6D24"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 w:rsidRPr="006410B8">
        <w:rPr>
          <w:rFonts w:ascii="Times New Roman" w:hAnsi="Times New Roman" w:cs="Times New Roman"/>
          <w:sz w:val="24"/>
          <w:szCs w:val="24"/>
        </w:rPr>
        <w:t xml:space="preserve"> (2) utilization of ligand-centered redox reactivity to tune the electronic properties of metal complexes,</w:t>
      </w:r>
      <w:r w:rsidR="007C6D24" w:rsidRPr="007C6D24">
        <w:rPr>
          <w:rFonts w:ascii="Times New Roman" w:hAnsi="Times New Roman" w:cs="Times New Roman"/>
          <w:sz w:val="24"/>
          <w:szCs w:val="24"/>
          <w:vertAlign w:val="superscript"/>
        </w:rPr>
        <w:t>3, 4</w:t>
      </w:r>
      <w:r w:rsidRPr="006410B8">
        <w:rPr>
          <w:rFonts w:ascii="Times New Roman" w:hAnsi="Times New Roman" w:cs="Times New Roman"/>
          <w:sz w:val="24"/>
          <w:szCs w:val="24"/>
        </w:rPr>
        <w:t xml:space="preserve"> and (3) incorporation of </w:t>
      </w:r>
      <w:r w:rsidR="002A25A7">
        <w:rPr>
          <w:rFonts w:ascii="Times New Roman" w:hAnsi="Times New Roman" w:cs="Times New Roman"/>
          <w:sz w:val="24"/>
          <w:szCs w:val="24"/>
        </w:rPr>
        <w:t xml:space="preserve">a </w:t>
      </w:r>
      <w:r w:rsidRPr="006410B8">
        <w:rPr>
          <w:rFonts w:ascii="Times New Roman" w:hAnsi="Times New Roman" w:cs="Times New Roman"/>
          <w:sz w:val="24"/>
          <w:szCs w:val="24"/>
        </w:rPr>
        <w:t>Lewis acidic secondary coordination sphere to enhance catalytic performance.</w:t>
      </w:r>
      <w:r w:rsidR="007C6D24" w:rsidRPr="007C6D24">
        <w:rPr>
          <w:rFonts w:ascii="Times New Roman" w:hAnsi="Times New Roman" w:cs="Times New Roman"/>
          <w:sz w:val="24"/>
          <w:szCs w:val="24"/>
          <w:vertAlign w:val="superscript"/>
        </w:rPr>
        <w:t>5</w:t>
      </w:r>
    </w:p>
    <w:p w14:paraId="02EB378F" w14:textId="77777777" w:rsidR="00C14FC9" w:rsidRPr="00C14FC9" w:rsidRDefault="00C14FC9" w:rsidP="00C14FC9">
      <w:pPr>
        <w:rPr>
          <w:rFonts w:ascii="Times New Roman" w:hAnsi="Times New Roman" w:cs="Times New Roman"/>
          <w:b/>
          <w:sz w:val="24"/>
          <w:szCs w:val="24"/>
        </w:rPr>
      </w:pPr>
    </w:p>
    <w:p w14:paraId="6F3B69C3" w14:textId="77777777" w:rsidR="00C14FC9" w:rsidRPr="00C14FC9" w:rsidRDefault="00C14FC9" w:rsidP="00C14FC9">
      <w:pPr>
        <w:rPr>
          <w:rFonts w:ascii="Times New Roman" w:hAnsi="Times New Roman" w:cs="Times New Roman"/>
          <w:b/>
          <w:sz w:val="24"/>
          <w:szCs w:val="24"/>
        </w:rPr>
      </w:pPr>
      <w:r w:rsidRPr="00C14FC9">
        <w:rPr>
          <w:rFonts w:ascii="Times New Roman" w:hAnsi="Times New Roman" w:cs="Times New Roman"/>
          <w:b/>
          <w:sz w:val="24"/>
          <w:szCs w:val="24"/>
        </w:rPr>
        <w:t>Reference</w:t>
      </w:r>
    </w:p>
    <w:p w14:paraId="2D3BC5AF" w14:textId="0D16410D" w:rsidR="00870C5B" w:rsidRDefault="00BD32C9" w:rsidP="008F25E8">
      <w:pPr>
        <w:rPr>
          <w:rFonts w:ascii="Times New Roman" w:hAnsi="Times New Roman" w:cs="Times New Roman"/>
          <w:sz w:val="24"/>
          <w:szCs w:val="24"/>
        </w:rPr>
      </w:pPr>
      <w:r w:rsidRPr="00C14FC9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14FC9">
        <w:rPr>
          <w:rFonts w:ascii="Times New Roman" w:hAnsi="Times New Roman" w:cs="Times New Roman"/>
          <w:sz w:val="24"/>
          <w:szCs w:val="24"/>
        </w:rPr>
        <w:t xml:space="preserve">] </w:t>
      </w:r>
      <w:r w:rsidR="00870C5B" w:rsidRPr="00870C5B">
        <w:rPr>
          <w:rFonts w:ascii="Times New Roman" w:hAnsi="Times New Roman" w:cs="Times New Roman"/>
          <w:sz w:val="24"/>
          <w:szCs w:val="24"/>
          <w:u w:val="single"/>
        </w:rPr>
        <w:t xml:space="preserve">H. </w:t>
      </w:r>
      <w:proofErr w:type="gramStart"/>
      <w:r w:rsidR="00870C5B" w:rsidRPr="00870C5B">
        <w:rPr>
          <w:rFonts w:ascii="Times New Roman" w:hAnsi="Times New Roman" w:cs="Times New Roman"/>
          <w:sz w:val="24"/>
          <w:szCs w:val="24"/>
          <w:u w:val="single"/>
        </w:rPr>
        <w:t>Song</w:t>
      </w:r>
      <w:r w:rsidR="00870C5B" w:rsidRPr="00870C5B">
        <w:rPr>
          <w:rFonts w:ascii="Times New Roman" w:hAnsi="Times New Roman" w:cs="Times New Roman"/>
          <w:sz w:val="24"/>
          <w:szCs w:val="24"/>
        </w:rPr>
        <w:t>,</w:t>
      </w:r>
      <w:r w:rsidR="00870C5B">
        <w:rPr>
          <w:rFonts w:ascii="Times New Roman" w:hAnsi="Times New Roman" w:cs="Times New Roman"/>
          <w:sz w:val="24"/>
          <w:szCs w:val="24"/>
        </w:rPr>
        <w:t>*</w:t>
      </w:r>
      <w:proofErr w:type="gramEnd"/>
      <w:r w:rsidR="00870C5B" w:rsidRPr="00870C5B">
        <w:rPr>
          <w:rFonts w:ascii="Times New Roman" w:hAnsi="Times New Roman" w:cs="Times New Roman"/>
          <w:sz w:val="24"/>
          <w:szCs w:val="24"/>
        </w:rPr>
        <w:t xml:space="preserve"> H. Kim, E. Lee* </w:t>
      </w:r>
      <w:r w:rsidR="00870C5B" w:rsidRPr="00870C5B">
        <w:rPr>
          <w:rFonts w:ascii="Times New Roman" w:hAnsi="Times New Roman" w:cs="Times New Roman"/>
          <w:i/>
          <w:sz w:val="24"/>
          <w:szCs w:val="24"/>
        </w:rPr>
        <w:t>Angew. Chem. Int. Ed</w:t>
      </w:r>
      <w:r w:rsidR="00870C5B" w:rsidRPr="00870C5B">
        <w:rPr>
          <w:rFonts w:ascii="Times New Roman" w:hAnsi="Times New Roman" w:cs="Times New Roman"/>
          <w:sz w:val="24"/>
          <w:szCs w:val="24"/>
        </w:rPr>
        <w:t xml:space="preserve">. </w:t>
      </w:r>
      <w:r w:rsidR="00870C5B" w:rsidRPr="00870C5B">
        <w:rPr>
          <w:rFonts w:ascii="Times New Roman" w:hAnsi="Times New Roman" w:cs="Times New Roman"/>
          <w:b/>
          <w:sz w:val="24"/>
          <w:szCs w:val="24"/>
        </w:rPr>
        <w:t>2018</w:t>
      </w:r>
      <w:r w:rsidR="00870C5B" w:rsidRPr="00870C5B">
        <w:rPr>
          <w:rFonts w:ascii="Times New Roman" w:hAnsi="Times New Roman" w:cs="Times New Roman"/>
          <w:sz w:val="24"/>
          <w:szCs w:val="24"/>
        </w:rPr>
        <w:t>, 57, 8603.</w:t>
      </w:r>
    </w:p>
    <w:p w14:paraId="45A3DAC7" w14:textId="27A6E6EC" w:rsidR="00870C5B" w:rsidRDefault="00870C5B" w:rsidP="008F2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2] </w:t>
      </w:r>
      <w:r w:rsidRPr="00870C5B">
        <w:rPr>
          <w:rFonts w:ascii="Times New Roman" w:hAnsi="Times New Roman" w:cs="Times New Roman"/>
          <w:sz w:val="24"/>
          <w:szCs w:val="24"/>
        </w:rPr>
        <w:t xml:space="preserve">H. Kim, M. Kim, </w:t>
      </w:r>
      <w:r w:rsidRPr="00870C5B">
        <w:rPr>
          <w:rFonts w:ascii="Times New Roman" w:hAnsi="Times New Roman" w:cs="Times New Roman"/>
          <w:sz w:val="24"/>
          <w:szCs w:val="24"/>
          <w:u w:val="single"/>
        </w:rPr>
        <w:t xml:space="preserve">H. </w:t>
      </w:r>
      <w:proofErr w:type="gramStart"/>
      <w:r w:rsidRPr="00870C5B">
        <w:rPr>
          <w:rFonts w:ascii="Times New Roman" w:hAnsi="Times New Roman" w:cs="Times New Roman"/>
          <w:sz w:val="24"/>
          <w:szCs w:val="24"/>
          <w:u w:val="single"/>
        </w:rPr>
        <w:t>Song</w:t>
      </w:r>
      <w:r w:rsidRPr="00870C5B">
        <w:rPr>
          <w:rFonts w:ascii="Times New Roman" w:hAnsi="Times New Roman" w:cs="Times New Roman"/>
          <w:sz w:val="24"/>
          <w:szCs w:val="24"/>
        </w:rPr>
        <w:t>,*</w:t>
      </w:r>
      <w:proofErr w:type="gramEnd"/>
      <w:r w:rsidRPr="00870C5B">
        <w:rPr>
          <w:rFonts w:ascii="Times New Roman" w:hAnsi="Times New Roman" w:cs="Times New Roman"/>
          <w:sz w:val="24"/>
          <w:szCs w:val="24"/>
        </w:rPr>
        <w:t xml:space="preserve"> E. Lee* </w:t>
      </w:r>
      <w:r w:rsidRPr="00870C5B">
        <w:rPr>
          <w:rFonts w:ascii="Times New Roman" w:hAnsi="Times New Roman" w:cs="Times New Roman"/>
          <w:i/>
          <w:sz w:val="24"/>
          <w:szCs w:val="24"/>
        </w:rPr>
        <w:t>Chem. Eur. J.</w:t>
      </w:r>
      <w:r w:rsidRPr="00870C5B">
        <w:rPr>
          <w:rFonts w:ascii="Times New Roman" w:hAnsi="Times New Roman" w:cs="Times New Roman"/>
          <w:sz w:val="24"/>
          <w:szCs w:val="24"/>
        </w:rPr>
        <w:t xml:space="preserve"> </w:t>
      </w:r>
      <w:r w:rsidRPr="00870C5B">
        <w:rPr>
          <w:rFonts w:ascii="Times New Roman" w:hAnsi="Times New Roman" w:cs="Times New Roman"/>
          <w:b/>
          <w:sz w:val="24"/>
          <w:szCs w:val="24"/>
        </w:rPr>
        <w:t>2021</w:t>
      </w:r>
      <w:r w:rsidRPr="00870C5B">
        <w:rPr>
          <w:rFonts w:ascii="Times New Roman" w:hAnsi="Times New Roman" w:cs="Times New Roman"/>
          <w:sz w:val="24"/>
          <w:szCs w:val="24"/>
        </w:rPr>
        <w:t>, 27, 3849.</w:t>
      </w:r>
    </w:p>
    <w:p w14:paraId="594683BA" w14:textId="4A94D255" w:rsidR="00C14FC9" w:rsidRPr="0003162D" w:rsidRDefault="00870C5B" w:rsidP="008F2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[3] </w:t>
      </w:r>
      <w:r w:rsidR="007C52DF" w:rsidRPr="00870C5B">
        <w:rPr>
          <w:rFonts w:ascii="Times New Roman" w:hAnsi="Times New Roman" w:cs="Times New Roman"/>
          <w:sz w:val="24"/>
          <w:szCs w:val="24"/>
          <w:u w:val="single"/>
        </w:rPr>
        <w:t>H. Song</w:t>
      </w:r>
      <w:r w:rsidR="007C52DF" w:rsidRPr="007C52DF">
        <w:rPr>
          <w:rFonts w:ascii="Times New Roman" w:hAnsi="Times New Roman" w:cs="Times New Roman"/>
          <w:sz w:val="24"/>
          <w:szCs w:val="24"/>
        </w:rPr>
        <w:t xml:space="preserve">, G. Kwon, C. Citek, S. Jeon, K. </w:t>
      </w:r>
      <w:proofErr w:type="gramStart"/>
      <w:r w:rsidR="007C52DF" w:rsidRPr="007C52DF">
        <w:rPr>
          <w:rFonts w:ascii="Times New Roman" w:hAnsi="Times New Roman" w:cs="Times New Roman"/>
          <w:sz w:val="24"/>
          <w:szCs w:val="24"/>
        </w:rPr>
        <w:t>Kang,</w:t>
      </w:r>
      <w:r>
        <w:rPr>
          <w:rFonts w:ascii="Times New Roman" w:hAnsi="Times New Roman" w:cs="Times New Roman"/>
          <w:sz w:val="24"/>
          <w:szCs w:val="24"/>
        </w:rPr>
        <w:t>*</w:t>
      </w:r>
      <w:proofErr w:type="gramEnd"/>
      <w:r w:rsidR="007C52DF" w:rsidRPr="007C52DF">
        <w:rPr>
          <w:rFonts w:ascii="Times New Roman" w:hAnsi="Times New Roman" w:cs="Times New Roman"/>
          <w:sz w:val="24"/>
          <w:szCs w:val="24"/>
        </w:rPr>
        <w:t xml:space="preserve"> and E. Lee</w:t>
      </w:r>
      <w:r w:rsidR="007C52DF">
        <w:rPr>
          <w:rFonts w:ascii="Times New Roman" w:hAnsi="Times New Roman" w:cs="Times New Roman"/>
          <w:sz w:val="24"/>
          <w:szCs w:val="24"/>
        </w:rPr>
        <w:t>*</w:t>
      </w:r>
      <w:r w:rsidR="00BD32C9" w:rsidRPr="00BD32C9">
        <w:rPr>
          <w:rFonts w:ascii="Times New Roman" w:hAnsi="Times New Roman" w:cs="Times New Roman"/>
          <w:sz w:val="24"/>
          <w:szCs w:val="24"/>
        </w:rPr>
        <w:t xml:space="preserve">, </w:t>
      </w:r>
      <w:r w:rsidR="007C52DF" w:rsidRPr="007C52DF">
        <w:rPr>
          <w:rFonts w:ascii="Times New Roman" w:hAnsi="Times New Roman" w:cs="Times New Roman"/>
          <w:i/>
          <w:iCs/>
          <w:sz w:val="24"/>
          <w:szCs w:val="24"/>
        </w:rPr>
        <w:t>ACS Appl. Mater. Interfaces</w:t>
      </w:r>
      <w:r w:rsidR="007C52DF" w:rsidRPr="007C52DF">
        <w:rPr>
          <w:rFonts w:ascii="Times New Roman" w:hAnsi="Times New Roman" w:cs="Times New Roman"/>
          <w:b/>
          <w:iCs/>
          <w:sz w:val="24"/>
          <w:szCs w:val="24"/>
        </w:rPr>
        <w:t xml:space="preserve"> 2021</w:t>
      </w:r>
      <w:r w:rsidR="007C52DF" w:rsidRPr="007C52DF">
        <w:rPr>
          <w:rFonts w:ascii="Times New Roman" w:hAnsi="Times New Roman" w:cs="Times New Roman"/>
          <w:iCs/>
          <w:sz w:val="24"/>
          <w:szCs w:val="24"/>
        </w:rPr>
        <w:t>, 13, 46558.</w:t>
      </w:r>
    </w:p>
    <w:p w14:paraId="65D91B9C" w14:textId="40586AF8" w:rsidR="0003162D" w:rsidRDefault="0003162D" w:rsidP="007C52D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[</w:t>
      </w:r>
      <w:r w:rsidR="00870C5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 xml:space="preserve">] </w:t>
      </w:r>
      <w:r w:rsidRPr="0003162D">
        <w:rPr>
          <w:rFonts w:ascii="Times New Roman" w:hAnsi="Times New Roman" w:cs="Times New Roman"/>
          <w:sz w:val="24"/>
          <w:szCs w:val="24"/>
        </w:rPr>
        <w:t xml:space="preserve">H. </w:t>
      </w:r>
      <w:r w:rsidR="007C52DF">
        <w:rPr>
          <w:rFonts w:ascii="Times New Roman" w:hAnsi="Times New Roman" w:cs="Times New Roman" w:hint="eastAsia"/>
          <w:sz w:val="24"/>
          <w:szCs w:val="24"/>
        </w:rPr>
        <w:t>Ch</w:t>
      </w:r>
      <w:r w:rsidR="007C52DF">
        <w:rPr>
          <w:rFonts w:ascii="Times New Roman" w:hAnsi="Times New Roman" w:cs="Times New Roman"/>
          <w:sz w:val="24"/>
          <w:szCs w:val="24"/>
        </w:rPr>
        <w:t>oi</w:t>
      </w:r>
      <w:r w:rsidRPr="0003162D">
        <w:rPr>
          <w:rFonts w:ascii="Times New Roman" w:hAnsi="Times New Roman" w:cs="Times New Roman"/>
          <w:sz w:val="24"/>
          <w:szCs w:val="24"/>
        </w:rPr>
        <w:t xml:space="preserve">, </w:t>
      </w:r>
      <w:r w:rsidR="007C52DF">
        <w:rPr>
          <w:rFonts w:ascii="Times New Roman" w:hAnsi="Times New Roman" w:cs="Times New Roman"/>
          <w:sz w:val="24"/>
          <w:szCs w:val="24"/>
        </w:rPr>
        <w:t>S</w:t>
      </w:r>
      <w:r w:rsidRPr="0003162D">
        <w:rPr>
          <w:rFonts w:ascii="Times New Roman" w:hAnsi="Times New Roman" w:cs="Times New Roman"/>
          <w:sz w:val="24"/>
          <w:szCs w:val="24"/>
        </w:rPr>
        <w:t xml:space="preserve">. </w:t>
      </w:r>
      <w:r w:rsidR="007C52DF">
        <w:rPr>
          <w:rFonts w:ascii="Times New Roman" w:hAnsi="Times New Roman" w:cs="Times New Roman"/>
          <w:sz w:val="24"/>
          <w:szCs w:val="24"/>
        </w:rPr>
        <w:t>H. Yoo</w:t>
      </w:r>
      <w:r w:rsidRPr="0003162D">
        <w:rPr>
          <w:rFonts w:ascii="Times New Roman" w:hAnsi="Times New Roman" w:cs="Times New Roman"/>
          <w:sz w:val="24"/>
          <w:szCs w:val="24"/>
        </w:rPr>
        <w:t xml:space="preserve">, </w:t>
      </w:r>
      <w:r w:rsidR="007C52DF" w:rsidRPr="00870C5B">
        <w:rPr>
          <w:rFonts w:ascii="Times New Roman" w:hAnsi="Times New Roman" w:cs="Times New Roman"/>
          <w:sz w:val="24"/>
          <w:szCs w:val="24"/>
          <w:u w:val="single"/>
        </w:rPr>
        <w:t xml:space="preserve">H. </w:t>
      </w:r>
      <w:proofErr w:type="gramStart"/>
      <w:r w:rsidR="007C52DF" w:rsidRPr="00870C5B">
        <w:rPr>
          <w:rFonts w:ascii="Times New Roman" w:hAnsi="Times New Roman" w:cs="Times New Roman"/>
          <w:sz w:val="24"/>
          <w:szCs w:val="24"/>
          <w:u w:val="single"/>
        </w:rPr>
        <w:t>Song</w:t>
      </w:r>
      <w:r w:rsidRPr="0003162D">
        <w:rPr>
          <w:rFonts w:ascii="Times New Roman" w:hAnsi="Times New Roman" w:cs="Times New Roman"/>
          <w:sz w:val="24"/>
          <w:szCs w:val="24"/>
        </w:rPr>
        <w:t>,</w:t>
      </w:r>
      <w:r w:rsidR="00870C5B">
        <w:rPr>
          <w:rFonts w:ascii="Times New Roman" w:hAnsi="Times New Roman" w:cs="Times New Roman"/>
          <w:sz w:val="24"/>
          <w:szCs w:val="24"/>
        </w:rPr>
        <w:t>*</w:t>
      </w:r>
      <w:proofErr w:type="gramEnd"/>
      <w:r w:rsidRPr="0003162D">
        <w:rPr>
          <w:rFonts w:ascii="Times New Roman" w:hAnsi="Times New Roman" w:cs="Times New Roman"/>
          <w:sz w:val="24"/>
          <w:szCs w:val="24"/>
        </w:rPr>
        <w:t xml:space="preserve"> E. Lee*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70C5B" w:rsidRPr="00870C5B">
        <w:rPr>
          <w:rFonts w:ascii="Times New Roman" w:hAnsi="Times New Roman" w:cs="Times New Roman"/>
          <w:i/>
          <w:sz w:val="24"/>
          <w:szCs w:val="24"/>
        </w:rPr>
        <w:t xml:space="preserve">Inorg. Chem. </w:t>
      </w:r>
      <w:r w:rsidR="00870C5B" w:rsidRPr="0097580C">
        <w:rPr>
          <w:rFonts w:ascii="Times New Roman" w:hAnsi="Times New Roman" w:cs="Times New Roman"/>
          <w:b/>
          <w:sz w:val="24"/>
          <w:szCs w:val="24"/>
        </w:rPr>
        <w:t>2024</w:t>
      </w:r>
      <w:r w:rsidR="00870C5B" w:rsidRPr="0097580C">
        <w:rPr>
          <w:rFonts w:ascii="Times New Roman" w:hAnsi="Times New Roman" w:cs="Times New Roman"/>
          <w:sz w:val="24"/>
          <w:szCs w:val="24"/>
        </w:rPr>
        <w:t>, 63, 6427.</w:t>
      </w:r>
    </w:p>
    <w:p w14:paraId="2AF663E3" w14:textId="09072372" w:rsidR="00870C5B" w:rsidRPr="002A6B96" w:rsidRDefault="00870C5B" w:rsidP="007C52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5] </w:t>
      </w:r>
      <w:r w:rsidRPr="00870C5B">
        <w:rPr>
          <w:rFonts w:ascii="Times New Roman" w:hAnsi="Times New Roman" w:cs="Times New Roman" w:hint="eastAsia"/>
          <w:sz w:val="24"/>
          <w:szCs w:val="24"/>
          <w:u w:val="single"/>
        </w:rPr>
        <w:t>H</w:t>
      </w:r>
      <w:r w:rsidRPr="00870C5B">
        <w:rPr>
          <w:rFonts w:ascii="Times New Roman" w:hAnsi="Times New Roman" w:cs="Times New Roman"/>
          <w:sz w:val="24"/>
          <w:szCs w:val="24"/>
          <w:u w:val="single"/>
        </w:rPr>
        <w:t>. Song</w:t>
      </w:r>
      <w:r>
        <w:rPr>
          <w:rFonts w:ascii="Times New Roman" w:hAnsi="Times New Roman" w:cs="Times New Roman"/>
          <w:sz w:val="24"/>
          <w:szCs w:val="24"/>
        </w:rPr>
        <w:t xml:space="preserve">, N. K. Szymczak, </w:t>
      </w:r>
      <w:r w:rsidRPr="00870C5B">
        <w:rPr>
          <w:rFonts w:ascii="Times New Roman" w:hAnsi="Times New Roman" w:cs="Times New Roman"/>
          <w:i/>
          <w:sz w:val="24"/>
          <w:szCs w:val="24"/>
        </w:rPr>
        <w:t>Angew. Chem. Int. Ed</w:t>
      </w:r>
      <w:r w:rsidRPr="00870C5B">
        <w:rPr>
          <w:rFonts w:ascii="Times New Roman" w:hAnsi="Times New Roman" w:cs="Times New Roman"/>
          <w:sz w:val="24"/>
          <w:szCs w:val="24"/>
        </w:rPr>
        <w:t xml:space="preserve">. </w:t>
      </w:r>
      <w:r w:rsidRPr="00870C5B">
        <w:rPr>
          <w:rFonts w:ascii="Times New Roman" w:hAnsi="Times New Roman" w:cs="Times New Roman"/>
          <w:b/>
          <w:sz w:val="24"/>
          <w:szCs w:val="24"/>
        </w:rPr>
        <w:t>2024</w:t>
      </w:r>
      <w:r w:rsidRPr="00870C5B">
        <w:rPr>
          <w:rFonts w:ascii="Times New Roman" w:hAnsi="Times New Roman" w:cs="Times New Roman"/>
          <w:sz w:val="24"/>
          <w:szCs w:val="24"/>
        </w:rPr>
        <w:t>, 63, e202411099.</w:t>
      </w:r>
    </w:p>
    <w:sectPr w:rsidR="00870C5B" w:rsidRPr="002A6B9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245133" w14:textId="77777777" w:rsidR="002A3D7A" w:rsidRDefault="002A3D7A" w:rsidP="00A73900">
      <w:pPr>
        <w:spacing w:after="0" w:line="240" w:lineRule="auto"/>
      </w:pPr>
      <w:r>
        <w:separator/>
      </w:r>
    </w:p>
  </w:endnote>
  <w:endnote w:type="continuationSeparator" w:id="0">
    <w:p w14:paraId="3F0546B5" w14:textId="77777777" w:rsidR="002A3D7A" w:rsidRDefault="002A3D7A" w:rsidP="00A7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E7A00" w14:textId="77777777" w:rsidR="002A3D7A" w:rsidRDefault="002A3D7A" w:rsidP="00A73900">
      <w:pPr>
        <w:spacing w:after="0" w:line="240" w:lineRule="auto"/>
      </w:pPr>
      <w:r>
        <w:separator/>
      </w:r>
    </w:p>
  </w:footnote>
  <w:footnote w:type="continuationSeparator" w:id="0">
    <w:p w14:paraId="0F49FBAA" w14:textId="77777777" w:rsidR="002A3D7A" w:rsidRDefault="002A3D7A" w:rsidP="00A73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hideSpellingErrors/>
  <w:hideGrammaticalErrors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c2MTOyMDMzMzQyMDJS0lEKTi0uzszPAykwqwUA7yNliSwAAAA="/>
  </w:docVars>
  <w:rsids>
    <w:rsidRoot w:val="000A40E5"/>
    <w:rsid w:val="0003162D"/>
    <w:rsid w:val="000441FE"/>
    <w:rsid w:val="00064351"/>
    <w:rsid w:val="00064F50"/>
    <w:rsid w:val="0007066A"/>
    <w:rsid w:val="00072C64"/>
    <w:rsid w:val="000A40E5"/>
    <w:rsid w:val="001D507F"/>
    <w:rsid w:val="00240218"/>
    <w:rsid w:val="002451F3"/>
    <w:rsid w:val="002634B8"/>
    <w:rsid w:val="002A25A7"/>
    <w:rsid w:val="002A3D7A"/>
    <w:rsid w:val="002A6B96"/>
    <w:rsid w:val="00350E48"/>
    <w:rsid w:val="003B1DD8"/>
    <w:rsid w:val="003E6AFC"/>
    <w:rsid w:val="004A230E"/>
    <w:rsid w:val="004E1F59"/>
    <w:rsid w:val="004E25F8"/>
    <w:rsid w:val="00500E93"/>
    <w:rsid w:val="0052710F"/>
    <w:rsid w:val="00540E97"/>
    <w:rsid w:val="005465C5"/>
    <w:rsid w:val="005668B2"/>
    <w:rsid w:val="00572EA4"/>
    <w:rsid w:val="005E6341"/>
    <w:rsid w:val="005E6FF9"/>
    <w:rsid w:val="006410B8"/>
    <w:rsid w:val="00685B16"/>
    <w:rsid w:val="006E6A67"/>
    <w:rsid w:val="00770DB0"/>
    <w:rsid w:val="007C52DF"/>
    <w:rsid w:val="007C6D24"/>
    <w:rsid w:val="00826B44"/>
    <w:rsid w:val="00834622"/>
    <w:rsid w:val="00870C5B"/>
    <w:rsid w:val="00880A02"/>
    <w:rsid w:val="008B43A5"/>
    <w:rsid w:val="008C0BB4"/>
    <w:rsid w:val="008D74D4"/>
    <w:rsid w:val="008F25E8"/>
    <w:rsid w:val="009149E0"/>
    <w:rsid w:val="0097580C"/>
    <w:rsid w:val="00983CFF"/>
    <w:rsid w:val="00990777"/>
    <w:rsid w:val="009E6EE3"/>
    <w:rsid w:val="00A264D7"/>
    <w:rsid w:val="00A27E37"/>
    <w:rsid w:val="00A73900"/>
    <w:rsid w:val="00A73D3C"/>
    <w:rsid w:val="00B50AE2"/>
    <w:rsid w:val="00B67164"/>
    <w:rsid w:val="00B7180E"/>
    <w:rsid w:val="00BD32C9"/>
    <w:rsid w:val="00C14FC9"/>
    <w:rsid w:val="00C40915"/>
    <w:rsid w:val="00C51604"/>
    <w:rsid w:val="00C75E69"/>
    <w:rsid w:val="00CC1A15"/>
    <w:rsid w:val="00CC7FAE"/>
    <w:rsid w:val="00D60EE5"/>
    <w:rsid w:val="00D74E7C"/>
    <w:rsid w:val="00ED5A8B"/>
    <w:rsid w:val="00EE13E9"/>
    <w:rsid w:val="00EF7728"/>
    <w:rsid w:val="00F56D9E"/>
    <w:rsid w:val="00FA46AF"/>
    <w:rsid w:val="00FD45F2"/>
    <w:rsid w:val="094DB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5AF62F"/>
  <w15:chartTrackingRefBased/>
  <w15:docId w15:val="{35948D9F-911E-4C75-9C53-05876F520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A73900"/>
  </w:style>
  <w:style w:type="paragraph" w:styleId="a4">
    <w:name w:val="footer"/>
    <w:basedOn w:val="a"/>
    <w:link w:val="Char0"/>
    <w:uiPriority w:val="99"/>
    <w:unhideWhenUsed/>
    <w:rsid w:val="00A7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A73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9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Hyunyong</dc:creator>
  <cp:keywords/>
  <dc:description/>
  <cp:lastModifiedBy>송하영</cp:lastModifiedBy>
  <cp:revision>12</cp:revision>
  <dcterms:created xsi:type="dcterms:W3CDTF">2025-03-16T14:51:00Z</dcterms:created>
  <dcterms:modified xsi:type="dcterms:W3CDTF">2025-08-07T04:39:00Z</dcterms:modified>
</cp:coreProperties>
</file>